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EE5D" w14:textId="77777777" w:rsidR="00AB5A3B" w:rsidRDefault="00A12B1C">
      <w:pPr>
        <w:pStyle w:val="BodyText"/>
        <w:ind w:left="100"/>
        <w:rPr>
          <w:rFonts w:ascii="Times New Roman"/>
          <w:sz w:val="20"/>
        </w:rPr>
      </w:pPr>
      <w:r>
        <w:rPr>
          <w:rFonts w:ascii="Times New Roman"/>
          <w:noProof/>
          <w:sz w:val="20"/>
        </w:rPr>
        <w:drawing>
          <wp:inline distT="0" distB="0" distL="0" distR="0" wp14:anchorId="6819EEE3" wp14:editId="451DC1F4">
            <wp:extent cx="1213103" cy="1213103"/>
            <wp:effectExtent l="0" t="0" r="0" b="0"/>
            <wp:docPr id="2" name="Image 2" descr="NST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STA Logo"/>
                    <pic:cNvPicPr/>
                  </pic:nvPicPr>
                  <pic:blipFill>
                    <a:blip r:embed="rId11" cstate="print"/>
                    <a:stretch>
                      <a:fillRect/>
                    </a:stretch>
                  </pic:blipFill>
                  <pic:spPr>
                    <a:xfrm>
                      <a:off x="0" y="0"/>
                      <a:ext cx="1213103" cy="1213103"/>
                    </a:xfrm>
                    <a:prstGeom prst="rect">
                      <a:avLst/>
                    </a:prstGeom>
                  </pic:spPr>
                </pic:pic>
              </a:graphicData>
            </a:graphic>
          </wp:inline>
        </w:drawing>
      </w:r>
    </w:p>
    <w:p w14:paraId="6819EE5E" w14:textId="77777777" w:rsidR="00AB5A3B" w:rsidRDefault="00AB5A3B">
      <w:pPr>
        <w:pStyle w:val="BodyText"/>
        <w:spacing w:before="22"/>
        <w:rPr>
          <w:rFonts w:ascii="Times New Roman"/>
          <w:sz w:val="56"/>
        </w:rPr>
      </w:pPr>
    </w:p>
    <w:p w14:paraId="6819EE5F" w14:textId="77777777" w:rsidR="00AB5A3B" w:rsidRDefault="00A12B1C">
      <w:pPr>
        <w:pStyle w:val="Title"/>
        <w:rPr>
          <w:u w:val="none"/>
        </w:rPr>
      </w:pPr>
      <w:r>
        <w:t>ACE</w:t>
      </w:r>
      <w:r>
        <w:rPr>
          <w:spacing w:val="-12"/>
        </w:rPr>
        <w:t xml:space="preserve"> </w:t>
      </w:r>
      <w:r>
        <w:rPr>
          <w:spacing w:val="-4"/>
        </w:rPr>
        <w:t>FAQs</w:t>
      </w:r>
    </w:p>
    <w:p w14:paraId="6819EE60" w14:textId="77777777" w:rsidR="00AB5A3B" w:rsidRDefault="00A12B1C">
      <w:pPr>
        <w:spacing w:before="294"/>
        <w:ind w:left="100"/>
        <w:rPr>
          <w:rFonts w:ascii="Calibri Light"/>
          <w:sz w:val="32"/>
        </w:rPr>
      </w:pPr>
      <w:r>
        <w:rPr>
          <w:rFonts w:ascii="Calibri Light"/>
          <w:color w:val="2E5395"/>
          <w:spacing w:val="-2"/>
          <w:sz w:val="32"/>
        </w:rPr>
        <w:t>Contents</w:t>
      </w:r>
    </w:p>
    <w:sdt>
      <w:sdtPr>
        <w:id w:val="-1346167077"/>
        <w:docPartObj>
          <w:docPartGallery w:val="Table of Contents"/>
          <w:docPartUnique/>
        </w:docPartObj>
      </w:sdtPr>
      <w:sdtContent>
        <w:p w14:paraId="1799130B" w14:textId="7D35E153" w:rsidR="00A12B1C" w:rsidRDefault="00A12B1C">
          <w:pPr>
            <w:pStyle w:val="TOC1"/>
            <w:tabs>
              <w:tab w:val="right" w:leader="dot" w:pos="1068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TOC \o "1-1" \h \z \u </w:instrText>
          </w:r>
          <w:r>
            <w:fldChar w:fldCharType="separate"/>
          </w:r>
          <w:hyperlink w:anchor="_Toc170990585" w:history="1">
            <w:r w:rsidRPr="00D3646C">
              <w:rPr>
                <w:rStyle w:val="Hyperlink"/>
                <w:noProof/>
              </w:rPr>
              <w:t>General</w:t>
            </w:r>
            <w:r w:rsidRPr="00D3646C">
              <w:rPr>
                <w:rStyle w:val="Hyperlink"/>
                <w:noProof/>
                <w:spacing w:val="-11"/>
              </w:rPr>
              <w:t xml:space="preserve"> </w:t>
            </w:r>
            <w:r w:rsidRPr="00D3646C">
              <w:rPr>
                <w:rStyle w:val="Hyperlink"/>
                <w:noProof/>
              </w:rPr>
              <w:t>Consents</w:t>
            </w:r>
            <w:r w:rsidRPr="00D3646C">
              <w:rPr>
                <w:rStyle w:val="Hyperlink"/>
                <w:noProof/>
                <w:spacing w:val="-10"/>
              </w:rPr>
              <w:t xml:space="preserve"> </w:t>
            </w:r>
            <w:r w:rsidRPr="00D3646C">
              <w:rPr>
                <w:rStyle w:val="Hyperlink"/>
                <w:noProof/>
                <w:spacing w:val="-2"/>
              </w:rPr>
              <w:t>Queries</w:t>
            </w:r>
            <w:r>
              <w:rPr>
                <w:noProof/>
                <w:webHidden/>
              </w:rPr>
              <w:tab/>
            </w:r>
            <w:r>
              <w:rPr>
                <w:noProof/>
                <w:webHidden/>
              </w:rPr>
              <w:fldChar w:fldCharType="begin"/>
            </w:r>
            <w:r>
              <w:rPr>
                <w:noProof/>
                <w:webHidden/>
              </w:rPr>
              <w:instrText xml:space="preserve"> PAGEREF _Toc170990585 \h </w:instrText>
            </w:r>
            <w:r>
              <w:rPr>
                <w:noProof/>
                <w:webHidden/>
              </w:rPr>
            </w:r>
            <w:r>
              <w:rPr>
                <w:noProof/>
                <w:webHidden/>
              </w:rPr>
              <w:fldChar w:fldCharType="separate"/>
            </w:r>
            <w:r w:rsidR="00DD16B1">
              <w:rPr>
                <w:noProof/>
                <w:webHidden/>
              </w:rPr>
              <w:t>2</w:t>
            </w:r>
            <w:r>
              <w:rPr>
                <w:noProof/>
                <w:webHidden/>
              </w:rPr>
              <w:fldChar w:fldCharType="end"/>
            </w:r>
          </w:hyperlink>
        </w:p>
        <w:p w14:paraId="667C5141" w14:textId="2A8BEABD" w:rsidR="00A12B1C" w:rsidRDefault="00000000">
          <w:pPr>
            <w:pStyle w:val="TOC1"/>
            <w:tabs>
              <w:tab w:val="right" w:leader="dot" w:pos="10680"/>
            </w:tabs>
            <w:rPr>
              <w:rFonts w:asciiTheme="minorHAnsi" w:eastAsiaTheme="minorEastAsia" w:hAnsiTheme="minorHAnsi" w:cstheme="minorBidi"/>
              <w:noProof/>
              <w:kern w:val="2"/>
              <w:sz w:val="24"/>
              <w:szCs w:val="24"/>
              <w:lang w:val="en-GB" w:eastAsia="en-GB"/>
              <w14:ligatures w14:val="standardContextual"/>
            </w:rPr>
          </w:pPr>
          <w:hyperlink w:anchor="_Toc170990586" w:history="1">
            <w:r w:rsidR="00A12B1C" w:rsidRPr="00D3646C">
              <w:rPr>
                <w:rStyle w:val="Hyperlink"/>
                <w:noProof/>
              </w:rPr>
              <w:t>Production</w:t>
            </w:r>
            <w:r w:rsidR="00A12B1C" w:rsidRPr="00D3646C">
              <w:rPr>
                <w:rStyle w:val="Hyperlink"/>
                <w:noProof/>
                <w:spacing w:val="-13"/>
              </w:rPr>
              <w:t xml:space="preserve"> </w:t>
            </w:r>
            <w:r w:rsidR="00A12B1C" w:rsidRPr="00D3646C">
              <w:rPr>
                <w:rStyle w:val="Hyperlink"/>
                <w:noProof/>
              </w:rPr>
              <w:t>Consents</w:t>
            </w:r>
            <w:r w:rsidR="00A12B1C" w:rsidRPr="00D3646C">
              <w:rPr>
                <w:rStyle w:val="Hyperlink"/>
                <w:noProof/>
                <w:spacing w:val="-10"/>
              </w:rPr>
              <w:t xml:space="preserve"> </w:t>
            </w:r>
            <w:r w:rsidR="00A12B1C" w:rsidRPr="00D3646C">
              <w:rPr>
                <w:rStyle w:val="Hyperlink"/>
                <w:noProof/>
                <w:spacing w:val="-2"/>
              </w:rPr>
              <w:t>(PCONs)</w:t>
            </w:r>
            <w:r w:rsidR="00A12B1C">
              <w:rPr>
                <w:noProof/>
                <w:webHidden/>
              </w:rPr>
              <w:tab/>
            </w:r>
            <w:r w:rsidR="00A12B1C">
              <w:rPr>
                <w:noProof/>
                <w:webHidden/>
              </w:rPr>
              <w:fldChar w:fldCharType="begin"/>
            </w:r>
            <w:r w:rsidR="00A12B1C">
              <w:rPr>
                <w:noProof/>
                <w:webHidden/>
              </w:rPr>
              <w:instrText xml:space="preserve"> PAGEREF _Toc170990586 \h </w:instrText>
            </w:r>
            <w:r w:rsidR="00A12B1C">
              <w:rPr>
                <w:noProof/>
                <w:webHidden/>
              </w:rPr>
            </w:r>
            <w:r w:rsidR="00A12B1C">
              <w:rPr>
                <w:noProof/>
                <w:webHidden/>
              </w:rPr>
              <w:fldChar w:fldCharType="separate"/>
            </w:r>
            <w:r w:rsidR="00DD16B1">
              <w:rPr>
                <w:noProof/>
                <w:webHidden/>
              </w:rPr>
              <w:t>4</w:t>
            </w:r>
            <w:r w:rsidR="00A12B1C">
              <w:rPr>
                <w:noProof/>
                <w:webHidden/>
              </w:rPr>
              <w:fldChar w:fldCharType="end"/>
            </w:r>
          </w:hyperlink>
        </w:p>
        <w:p w14:paraId="4A4616A9" w14:textId="2DD76754" w:rsidR="00A12B1C" w:rsidRDefault="00000000">
          <w:pPr>
            <w:pStyle w:val="TOC1"/>
            <w:tabs>
              <w:tab w:val="right" w:leader="dot" w:pos="10680"/>
            </w:tabs>
            <w:rPr>
              <w:rFonts w:asciiTheme="minorHAnsi" w:eastAsiaTheme="minorEastAsia" w:hAnsiTheme="minorHAnsi" w:cstheme="minorBidi"/>
              <w:noProof/>
              <w:kern w:val="2"/>
              <w:sz w:val="24"/>
              <w:szCs w:val="24"/>
              <w:lang w:val="en-GB" w:eastAsia="en-GB"/>
              <w14:ligatures w14:val="standardContextual"/>
            </w:rPr>
          </w:pPr>
          <w:hyperlink w:anchor="_Toc170990587" w:history="1">
            <w:r w:rsidR="00A12B1C" w:rsidRPr="00D3646C">
              <w:rPr>
                <w:rStyle w:val="Hyperlink"/>
                <w:noProof/>
              </w:rPr>
              <w:t>Flare</w:t>
            </w:r>
            <w:r w:rsidR="00A12B1C" w:rsidRPr="00D3646C">
              <w:rPr>
                <w:rStyle w:val="Hyperlink"/>
                <w:noProof/>
                <w:spacing w:val="-9"/>
              </w:rPr>
              <w:t xml:space="preserve"> </w:t>
            </w:r>
            <w:r w:rsidR="00A12B1C" w:rsidRPr="00D3646C">
              <w:rPr>
                <w:rStyle w:val="Hyperlink"/>
                <w:noProof/>
              </w:rPr>
              <w:t>and</w:t>
            </w:r>
            <w:r w:rsidR="00A12B1C" w:rsidRPr="00D3646C">
              <w:rPr>
                <w:rStyle w:val="Hyperlink"/>
                <w:noProof/>
                <w:spacing w:val="-8"/>
              </w:rPr>
              <w:t xml:space="preserve"> </w:t>
            </w:r>
            <w:r w:rsidR="00A12B1C" w:rsidRPr="00D3646C">
              <w:rPr>
                <w:rStyle w:val="Hyperlink"/>
                <w:noProof/>
              </w:rPr>
              <w:t>Vent</w:t>
            </w:r>
            <w:r w:rsidR="00A12B1C" w:rsidRPr="00D3646C">
              <w:rPr>
                <w:rStyle w:val="Hyperlink"/>
                <w:noProof/>
                <w:spacing w:val="-6"/>
              </w:rPr>
              <w:t xml:space="preserve"> </w:t>
            </w:r>
            <w:r w:rsidR="00A12B1C" w:rsidRPr="00D3646C">
              <w:rPr>
                <w:rStyle w:val="Hyperlink"/>
                <w:noProof/>
              </w:rPr>
              <w:t>Consents</w:t>
            </w:r>
            <w:r w:rsidR="00A12B1C" w:rsidRPr="00D3646C">
              <w:rPr>
                <w:rStyle w:val="Hyperlink"/>
                <w:noProof/>
                <w:spacing w:val="-5"/>
              </w:rPr>
              <w:t xml:space="preserve"> </w:t>
            </w:r>
            <w:r w:rsidR="00A12B1C" w:rsidRPr="00D3646C">
              <w:rPr>
                <w:rStyle w:val="Hyperlink"/>
                <w:noProof/>
              </w:rPr>
              <w:t>(FCONs</w:t>
            </w:r>
            <w:r w:rsidR="00A12B1C" w:rsidRPr="00D3646C">
              <w:rPr>
                <w:rStyle w:val="Hyperlink"/>
                <w:noProof/>
                <w:spacing w:val="-7"/>
              </w:rPr>
              <w:t xml:space="preserve"> </w:t>
            </w:r>
            <w:r w:rsidR="00A12B1C" w:rsidRPr="00D3646C">
              <w:rPr>
                <w:rStyle w:val="Hyperlink"/>
                <w:noProof/>
              </w:rPr>
              <w:t>and</w:t>
            </w:r>
            <w:r w:rsidR="00A12B1C" w:rsidRPr="00D3646C">
              <w:rPr>
                <w:rStyle w:val="Hyperlink"/>
                <w:noProof/>
                <w:spacing w:val="-8"/>
              </w:rPr>
              <w:t xml:space="preserve"> </w:t>
            </w:r>
            <w:r w:rsidR="00A12B1C" w:rsidRPr="00D3646C">
              <w:rPr>
                <w:rStyle w:val="Hyperlink"/>
                <w:noProof/>
                <w:spacing w:val="-2"/>
              </w:rPr>
              <w:t>VCONs)</w:t>
            </w:r>
            <w:r w:rsidR="00A12B1C">
              <w:rPr>
                <w:noProof/>
                <w:webHidden/>
              </w:rPr>
              <w:tab/>
            </w:r>
            <w:r w:rsidR="00A12B1C">
              <w:rPr>
                <w:noProof/>
                <w:webHidden/>
              </w:rPr>
              <w:fldChar w:fldCharType="begin"/>
            </w:r>
            <w:r w:rsidR="00A12B1C">
              <w:rPr>
                <w:noProof/>
                <w:webHidden/>
              </w:rPr>
              <w:instrText xml:space="preserve"> PAGEREF _Toc170990587 \h </w:instrText>
            </w:r>
            <w:r w:rsidR="00A12B1C">
              <w:rPr>
                <w:noProof/>
                <w:webHidden/>
              </w:rPr>
            </w:r>
            <w:r w:rsidR="00A12B1C">
              <w:rPr>
                <w:noProof/>
                <w:webHidden/>
              </w:rPr>
              <w:fldChar w:fldCharType="separate"/>
            </w:r>
            <w:r w:rsidR="00DD16B1">
              <w:rPr>
                <w:noProof/>
                <w:webHidden/>
              </w:rPr>
              <w:t>4</w:t>
            </w:r>
            <w:r w:rsidR="00A12B1C">
              <w:rPr>
                <w:noProof/>
                <w:webHidden/>
              </w:rPr>
              <w:fldChar w:fldCharType="end"/>
            </w:r>
          </w:hyperlink>
        </w:p>
        <w:p w14:paraId="7DE02862" w14:textId="399EEFC0" w:rsidR="00A12B1C" w:rsidRDefault="00000000">
          <w:pPr>
            <w:pStyle w:val="TOC1"/>
            <w:tabs>
              <w:tab w:val="right" w:leader="dot" w:pos="10680"/>
            </w:tabs>
            <w:rPr>
              <w:rFonts w:asciiTheme="minorHAnsi" w:eastAsiaTheme="minorEastAsia" w:hAnsiTheme="minorHAnsi" w:cstheme="minorBidi"/>
              <w:noProof/>
              <w:kern w:val="2"/>
              <w:sz w:val="24"/>
              <w:szCs w:val="24"/>
              <w:lang w:val="en-GB" w:eastAsia="en-GB"/>
              <w14:ligatures w14:val="standardContextual"/>
            </w:rPr>
          </w:pPr>
          <w:hyperlink w:anchor="_Toc170990588" w:history="1">
            <w:r w:rsidR="00A12B1C" w:rsidRPr="00D3646C">
              <w:rPr>
                <w:rStyle w:val="Hyperlink"/>
                <w:noProof/>
                <w:spacing w:val="-2"/>
              </w:rPr>
              <w:t>Onshore Consents</w:t>
            </w:r>
            <w:r w:rsidR="00A12B1C">
              <w:rPr>
                <w:noProof/>
                <w:webHidden/>
              </w:rPr>
              <w:tab/>
            </w:r>
            <w:r w:rsidR="00A12B1C">
              <w:rPr>
                <w:noProof/>
                <w:webHidden/>
              </w:rPr>
              <w:fldChar w:fldCharType="begin"/>
            </w:r>
            <w:r w:rsidR="00A12B1C">
              <w:rPr>
                <w:noProof/>
                <w:webHidden/>
              </w:rPr>
              <w:instrText xml:space="preserve"> PAGEREF _Toc170990588 \h </w:instrText>
            </w:r>
            <w:r w:rsidR="00A12B1C">
              <w:rPr>
                <w:noProof/>
                <w:webHidden/>
              </w:rPr>
            </w:r>
            <w:r w:rsidR="00A12B1C">
              <w:rPr>
                <w:noProof/>
                <w:webHidden/>
              </w:rPr>
              <w:fldChar w:fldCharType="separate"/>
            </w:r>
            <w:r w:rsidR="00DD16B1">
              <w:rPr>
                <w:noProof/>
                <w:webHidden/>
              </w:rPr>
              <w:t>6</w:t>
            </w:r>
            <w:r w:rsidR="00A12B1C">
              <w:rPr>
                <w:noProof/>
                <w:webHidden/>
              </w:rPr>
              <w:fldChar w:fldCharType="end"/>
            </w:r>
          </w:hyperlink>
        </w:p>
        <w:p w14:paraId="1B7A3363" w14:textId="644348DC" w:rsidR="00A12B1C" w:rsidRDefault="00000000">
          <w:pPr>
            <w:pStyle w:val="TOC1"/>
            <w:tabs>
              <w:tab w:val="right" w:leader="dot" w:pos="10680"/>
            </w:tabs>
            <w:rPr>
              <w:rFonts w:asciiTheme="minorHAnsi" w:eastAsiaTheme="minorEastAsia" w:hAnsiTheme="minorHAnsi" w:cstheme="minorBidi"/>
              <w:noProof/>
              <w:kern w:val="2"/>
              <w:sz w:val="24"/>
              <w:szCs w:val="24"/>
              <w:lang w:val="en-GB" w:eastAsia="en-GB"/>
              <w14:ligatures w14:val="standardContextual"/>
            </w:rPr>
          </w:pPr>
          <w:hyperlink w:anchor="_Toc170990589" w:history="1">
            <w:r w:rsidR="00A12B1C" w:rsidRPr="00D3646C">
              <w:rPr>
                <w:rStyle w:val="Hyperlink"/>
                <w:noProof/>
              </w:rPr>
              <w:t>Facility</w:t>
            </w:r>
            <w:r w:rsidR="00A12B1C" w:rsidRPr="00D3646C">
              <w:rPr>
                <w:rStyle w:val="Hyperlink"/>
                <w:noProof/>
                <w:spacing w:val="-7"/>
              </w:rPr>
              <w:t xml:space="preserve"> </w:t>
            </w:r>
            <w:r w:rsidR="00A12B1C" w:rsidRPr="00D3646C">
              <w:rPr>
                <w:rStyle w:val="Hyperlink"/>
                <w:noProof/>
                <w:spacing w:val="-2"/>
              </w:rPr>
              <w:t>Consents</w:t>
            </w:r>
            <w:r w:rsidR="00A12B1C">
              <w:rPr>
                <w:noProof/>
                <w:webHidden/>
              </w:rPr>
              <w:tab/>
            </w:r>
            <w:r w:rsidR="00A12B1C">
              <w:rPr>
                <w:noProof/>
                <w:webHidden/>
              </w:rPr>
              <w:fldChar w:fldCharType="begin"/>
            </w:r>
            <w:r w:rsidR="00A12B1C">
              <w:rPr>
                <w:noProof/>
                <w:webHidden/>
              </w:rPr>
              <w:instrText xml:space="preserve"> PAGEREF _Toc170990589 \h </w:instrText>
            </w:r>
            <w:r w:rsidR="00A12B1C">
              <w:rPr>
                <w:noProof/>
                <w:webHidden/>
              </w:rPr>
            </w:r>
            <w:r w:rsidR="00A12B1C">
              <w:rPr>
                <w:noProof/>
                <w:webHidden/>
              </w:rPr>
              <w:fldChar w:fldCharType="separate"/>
            </w:r>
            <w:r w:rsidR="00DD16B1">
              <w:rPr>
                <w:noProof/>
                <w:webHidden/>
              </w:rPr>
              <w:t>6</w:t>
            </w:r>
            <w:r w:rsidR="00A12B1C">
              <w:rPr>
                <w:noProof/>
                <w:webHidden/>
              </w:rPr>
              <w:fldChar w:fldCharType="end"/>
            </w:r>
          </w:hyperlink>
        </w:p>
        <w:p w14:paraId="3A121324" w14:textId="5A38DEA3" w:rsidR="00A12B1C" w:rsidRDefault="00000000">
          <w:pPr>
            <w:pStyle w:val="TOC1"/>
            <w:tabs>
              <w:tab w:val="right" w:leader="dot" w:pos="10680"/>
            </w:tabs>
            <w:rPr>
              <w:rFonts w:asciiTheme="minorHAnsi" w:eastAsiaTheme="minorEastAsia" w:hAnsiTheme="minorHAnsi" w:cstheme="minorBidi"/>
              <w:noProof/>
              <w:kern w:val="2"/>
              <w:sz w:val="24"/>
              <w:szCs w:val="24"/>
              <w:lang w:val="en-GB" w:eastAsia="en-GB"/>
              <w14:ligatures w14:val="standardContextual"/>
            </w:rPr>
          </w:pPr>
          <w:hyperlink w:anchor="_Toc170990590" w:history="1">
            <w:r w:rsidR="00A12B1C" w:rsidRPr="00D3646C">
              <w:rPr>
                <w:rStyle w:val="Hyperlink"/>
                <w:noProof/>
              </w:rPr>
              <w:t>EIA</w:t>
            </w:r>
            <w:r w:rsidR="00A12B1C" w:rsidRPr="00D3646C">
              <w:rPr>
                <w:rStyle w:val="Hyperlink"/>
                <w:noProof/>
                <w:spacing w:val="-8"/>
              </w:rPr>
              <w:t xml:space="preserve"> </w:t>
            </w:r>
            <w:r w:rsidR="00A12B1C" w:rsidRPr="00D3646C">
              <w:rPr>
                <w:rStyle w:val="Hyperlink"/>
                <w:noProof/>
                <w:spacing w:val="-2"/>
              </w:rPr>
              <w:t>Requirements</w:t>
            </w:r>
            <w:r w:rsidR="00A12B1C">
              <w:rPr>
                <w:noProof/>
                <w:webHidden/>
              </w:rPr>
              <w:tab/>
            </w:r>
            <w:r w:rsidR="00A12B1C">
              <w:rPr>
                <w:noProof/>
                <w:webHidden/>
              </w:rPr>
              <w:fldChar w:fldCharType="begin"/>
            </w:r>
            <w:r w:rsidR="00A12B1C">
              <w:rPr>
                <w:noProof/>
                <w:webHidden/>
              </w:rPr>
              <w:instrText xml:space="preserve"> PAGEREF _Toc170990590 \h </w:instrText>
            </w:r>
            <w:r w:rsidR="00A12B1C">
              <w:rPr>
                <w:noProof/>
                <w:webHidden/>
              </w:rPr>
            </w:r>
            <w:r w:rsidR="00A12B1C">
              <w:rPr>
                <w:noProof/>
                <w:webHidden/>
              </w:rPr>
              <w:fldChar w:fldCharType="separate"/>
            </w:r>
            <w:r w:rsidR="00DD16B1">
              <w:rPr>
                <w:noProof/>
                <w:webHidden/>
              </w:rPr>
              <w:t>6</w:t>
            </w:r>
            <w:r w:rsidR="00A12B1C">
              <w:rPr>
                <w:noProof/>
                <w:webHidden/>
              </w:rPr>
              <w:fldChar w:fldCharType="end"/>
            </w:r>
          </w:hyperlink>
        </w:p>
        <w:p w14:paraId="6819EE67" w14:textId="62750C11" w:rsidR="00AB5A3B" w:rsidRDefault="00A12B1C">
          <w:r>
            <w:fldChar w:fldCharType="end"/>
          </w:r>
        </w:p>
      </w:sdtContent>
    </w:sdt>
    <w:p w14:paraId="6819EE68" w14:textId="77777777" w:rsidR="00AB5A3B" w:rsidRDefault="00AB5A3B">
      <w:pPr>
        <w:pStyle w:val="BodyText"/>
      </w:pPr>
    </w:p>
    <w:p w14:paraId="6819EE69" w14:textId="77777777" w:rsidR="00AB5A3B" w:rsidRDefault="00AB5A3B">
      <w:pPr>
        <w:pStyle w:val="BodyText"/>
      </w:pPr>
    </w:p>
    <w:p w14:paraId="6819EE6A" w14:textId="77777777" w:rsidR="00AB5A3B" w:rsidRDefault="00AB5A3B">
      <w:pPr>
        <w:pStyle w:val="BodyText"/>
      </w:pPr>
    </w:p>
    <w:p w14:paraId="6819EE6B" w14:textId="77777777" w:rsidR="00AB5A3B" w:rsidRDefault="00AB5A3B">
      <w:pPr>
        <w:pStyle w:val="BodyText"/>
      </w:pPr>
    </w:p>
    <w:p w14:paraId="6819EE6C" w14:textId="77777777" w:rsidR="00AB5A3B" w:rsidRDefault="00AB5A3B">
      <w:pPr>
        <w:pStyle w:val="BodyText"/>
      </w:pPr>
    </w:p>
    <w:p w14:paraId="6819EE6D" w14:textId="77777777" w:rsidR="00AB5A3B" w:rsidRDefault="00AB5A3B">
      <w:pPr>
        <w:pStyle w:val="BodyText"/>
      </w:pPr>
    </w:p>
    <w:p w14:paraId="6819EE6E" w14:textId="77777777" w:rsidR="00AB5A3B" w:rsidRDefault="00AB5A3B">
      <w:pPr>
        <w:pStyle w:val="BodyText"/>
      </w:pPr>
    </w:p>
    <w:p w14:paraId="6819EE6F" w14:textId="77777777" w:rsidR="00AB5A3B" w:rsidRDefault="00AB5A3B">
      <w:pPr>
        <w:pStyle w:val="BodyText"/>
      </w:pPr>
    </w:p>
    <w:p w14:paraId="6819EE70" w14:textId="77777777" w:rsidR="00AB5A3B" w:rsidRDefault="00AB5A3B">
      <w:pPr>
        <w:pStyle w:val="BodyText"/>
      </w:pPr>
    </w:p>
    <w:p w14:paraId="6819EE71" w14:textId="77777777" w:rsidR="00AB5A3B" w:rsidRDefault="00AB5A3B">
      <w:pPr>
        <w:pStyle w:val="BodyText"/>
      </w:pPr>
    </w:p>
    <w:p w14:paraId="6819EE72" w14:textId="77777777" w:rsidR="00AB5A3B" w:rsidRDefault="00AB5A3B">
      <w:pPr>
        <w:pStyle w:val="BodyText"/>
      </w:pPr>
    </w:p>
    <w:p w14:paraId="6819EE73" w14:textId="77777777" w:rsidR="00AB5A3B" w:rsidRDefault="00AB5A3B">
      <w:pPr>
        <w:pStyle w:val="BodyText"/>
      </w:pPr>
    </w:p>
    <w:p w14:paraId="6819EE74" w14:textId="77777777" w:rsidR="00AB5A3B" w:rsidRDefault="00AB5A3B">
      <w:pPr>
        <w:pStyle w:val="BodyText"/>
      </w:pPr>
    </w:p>
    <w:p w14:paraId="6819EE75" w14:textId="77777777" w:rsidR="00AB5A3B" w:rsidRDefault="00AB5A3B">
      <w:pPr>
        <w:pStyle w:val="BodyText"/>
      </w:pPr>
    </w:p>
    <w:p w14:paraId="6819EE76" w14:textId="77777777" w:rsidR="00AB5A3B" w:rsidRDefault="00AB5A3B">
      <w:pPr>
        <w:pStyle w:val="BodyText"/>
      </w:pPr>
    </w:p>
    <w:p w14:paraId="6819EE77" w14:textId="77777777" w:rsidR="00AB5A3B" w:rsidRDefault="00AB5A3B">
      <w:pPr>
        <w:pStyle w:val="BodyText"/>
      </w:pPr>
    </w:p>
    <w:p w14:paraId="6819EE78" w14:textId="77777777" w:rsidR="00AB5A3B" w:rsidRDefault="00AB5A3B">
      <w:pPr>
        <w:pStyle w:val="BodyText"/>
      </w:pPr>
    </w:p>
    <w:p w14:paraId="6819EE79" w14:textId="77777777" w:rsidR="00AB5A3B" w:rsidRDefault="00AB5A3B">
      <w:pPr>
        <w:pStyle w:val="BodyText"/>
      </w:pPr>
    </w:p>
    <w:p w14:paraId="6819EE7A" w14:textId="77777777" w:rsidR="00AB5A3B" w:rsidRDefault="00AB5A3B">
      <w:pPr>
        <w:pStyle w:val="BodyText"/>
      </w:pPr>
    </w:p>
    <w:p w14:paraId="6819EE7B" w14:textId="77777777" w:rsidR="00AB5A3B" w:rsidRDefault="00AB5A3B">
      <w:pPr>
        <w:pStyle w:val="BodyText"/>
      </w:pPr>
    </w:p>
    <w:p w14:paraId="6819EE7C" w14:textId="77777777" w:rsidR="00AB5A3B" w:rsidRDefault="00AB5A3B">
      <w:pPr>
        <w:pStyle w:val="BodyText"/>
      </w:pPr>
    </w:p>
    <w:p w14:paraId="6819EE7D" w14:textId="77777777" w:rsidR="00AB5A3B" w:rsidRDefault="00AB5A3B">
      <w:pPr>
        <w:pStyle w:val="BodyText"/>
      </w:pPr>
    </w:p>
    <w:p w14:paraId="6819EE7E" w14:textId="77777777" w:rsidR="00AB5A3B" w:rsidRDefault="00AB5A3B">
      <w:pPr>
        <w:pStyle w:val="BodyText"/>
      </w:pPr>
    </w:p>
    <w:p w14:paraId="6819EE7F" w14:textId="77777777" w:rsidR="00AB5A3B" w:rsidRDefault="00AB5A3B">
      <w:pPr>
        <w:pStyle w:val="BodyText"/>
        <w:spacing w:before="51"/>
      </w:pPr>
    </w:p>
    <w:p w14:paraId="6819EE80" w14:textId="39515AF1" w:rsidR="00AB5A3B" w:rsidRDefault="002C1B3E">
      <w:pPr>
        <w:pStyle w:val="Heading2"/>
      </w:pPr>
      <w:r w:rsidRPr="00580AD0">
        <w:t>August</w:t>
      </w:r>
      <w:r w:rsidR="00A12B1C" w:rsidRPr="00580AD0">
        <w:rPr>
          <w:spacing w:val="-2"/>
        </w:rPr>
        <w:t xml:space="preserve"> </w:t>
      </w:r>
      <w:r w:rsidR="00A12B1C" w:rsidRPr="00580AD0">
        <w:rPr>
          <w:spacing w:val="-4"/>
        </w:rPr>
        <w:t>202</w:t>
      </w:r>
      <w:r w:rsidR="00322880" w:rsidRPr="00580AD0">
        <w:rPr>
          <w:spacing w:val="-4"/>
        </w:rPr>
        <w:t>4</w:t>
      </w:r>
    </w:p>
    <w:p w14:paraId="6819EE81" w14:textId="62DEF866" w:rsidR="00AB5A3B" w:rsidRDefault="002344AD">
      <w:pPr>
        <w:sectPr w:rsidR="00AB5A3B">
          <w:footerReference w:type="default" r:id="rId12"/>
          <w:type w:val="continuous"/>
          <w:pgSz w:w="11910" w:h="16840"/>
          <w:pgMar w:top="700" w:right="600" w:bottom="1200" w:left="620" w:header="0" w:footer="1000" w:gutter="0"/>
          <w:pgNumType w:start="1"/>
          <w:cols w:space="720"/>
        </w:sectPr>
      </w:pPr>
      <w:r>
        <w:t xml:space="preserve"> (V1)</w:t>
      </w:r>
    </w:p>
    <w:p w14:paraId="6819EE82" w14:textId="77777777" w:rsidR="00AB5A3B" w:rsidRDefault="00A12B1C">
      <w:pPr>
        <w:pStyle w:val="Heading1"/>
        <w:spacing w:before="23"/>
      </w:pPr>
      <w:bookmarkStart w:id="0" w:name="_Toc170990585"/>
      <w:r>
        <w:rPr>
          <w:color w:val="2E5395"/>
        </w:rPr>
        <w:lastRenderedPageBreak/>
        <w:t>General</w:t>
      </w:r>
      <w:r>
        <w:rPr>
          <w:color w:val="2E5395"/>
          <w:spacing w:val="-11"/>
        </w:rPr>
        <w:t xml:space="preserve"> </w:t>
      </w:r>
      <w:r>
        <w:rPr>
          <w:color w:val="2E5395"/>
        </w:rPr>
        <w:t>Consents</w:t>
      </w:r>
      <w:r>
        <w:rPr>
          <w:color w:val="2E5395"/>
          <w:spacing w:val="-10"/>
        </w:rPr>
        <w:t xml:space="preserve"> </w:t>
      </w:r>
      <w:r>
        <w:rPr>
          <w:color w:val="2E5395"/>
          <w:spacing w:val="-2"/>
        </w:rPr>
        <w:t>Queries</w:t>
      </w:r>
      <w:bookmarkEnd w:id="0"/>
    </w:p>
    <w:p w14:paraId="6819EE83" w14:textId="77777777" w:rsidR="00AB5A3B" w:rsidRDefault="00A12B1C" w:rsidP="00254E2F">
      <w:pPr>
        <w:pStyle w:val="BodyText"/>
        <w:spacing w:before="312"/>
        <w:ind w:left="460"/>
      </w:pPr>
      <w:r>
        <w:t>Q.</w:t>
      </w:r>
      <w:r>
        <w:rPr>
          <w:spacing w:val="74"/>
          <w:w w:val="150"/>
        </w:rPr>
        <w:t xml:space="preserve"> </w:t>
      </w:r>
      <w:r>
        <w:t>What</w:t>
      </w:r>
      <w:r>
        <w:rPr>
          <w:spacing w:val="-2"/>
        </w:rPr>
        <w:t xml:space="preserve"> </w:t>
      </w:r>
      <w:r>
        <w:t>is</w:t>
      </w:r>
      <w:r>
        <w:rPr>
          <w:spacing w:val="-4"/>
        </w:rPr>
        <w:t xml:space="preserve"> </w:t>
      </w:r>
      <w:r>
        <w:t>the</w:t>
      </w:r>
      <w:r>
        <w:rPr>
          <w:spacing w:val="-2"/>
        </w:rPr>
        <w:t xml:space="preserve"> </w:t>
      </w:r>
      <w:r>
        <w:t>Annual</w:t>
      </w:r>
      <w:r>
        <w:rPr>
          <w:spacing w:val="-2"/>
        </w:rPr>
        <w:t xml:space="preserve"> </w:t>
      </w:r>
      <w:r>
        <w:t>Consents</w:t>
      </w:r>
      <w:r>
        <w:rPr>
          <w:spacing w:val="-1"/>
        </w:rPr>
        <w:t xml:space="preserve"> </w:t>
      </w:r>
      <w:r>
        <w:t>Exercise</w:t>
      </w:r>
      <w:r>
        <w:rPr>
          <w:spacing w:val="-2"/>
        </w:rPr>
        <w:t xml:space="preserve"> (“ACE”)?</w:t>
      </w:r>
    </w:p>
    <w:p w14:paraId="6819EE84" w14:textId="77777777" w:rsidR="00AB5A3B" w:rsidRDefault="00A12B1C" w:rsidP="00254E2F">
      <w:pPr>
        <w:pStyle w:val="BodyText"/>
        <w:spacing w:before="22" w:line="259" w:lineRule="auto"/>
        <w:ind w:left="820" w:right="115" w:hanging="361"/>
      </w:pPr>
      <w:r>
        <w:t>A.</w:t>
      </w:r>
      <w:r>
        <w:rPr>
          <w:spacing w:val="80"/>
          <w:w w:val="150"/>
        </w:rPr>
        <w:t xml:space="preserve"> </w:t>
      </w:r>
      <w:r>
        <w:t>ACE</w:t>
      </w:r>
      <w:r>
        <w:rPr>
          <w:spacing w:val="-8"/>
        </w:rPr>
        <w:t xml:space="preserve"> </w:t>
      </w:r>
      <w:r>
        <w:t>is</w:t>
      </w:r>
      <w:r>
        <w:rPr>
          <w:spacing w:val="-8"/>
        </w:rPr>
        <w:t xml:space="preserve"> </w:t>
      </w:r>
      <w:r>
        <w:t>the</w:t>
      </w:r>
      <w:r>
        <w:rPr>
          <w:spacing w:val="-8"/>
        </w:rPr>
        <w:t xml:space="preserve"> </w:t>
      </w:r>
      <w:r>
        <w:t>process</w:t>
      </w:r>
      <w:r>
        <w:rPr>
          <w:spacing w:val="-8"/>
        </w:rPr>
        <w:t xml:space="preserve"> </w:t>
      </w:r>
      <w:r>
        <w:t>to</w:t>
      </w:r>
      <w:r>
        <w:rPr>
          <w:spacing w:val="-7"/>
        </w:rPr>
        <w:t xml:space="preserve"> </w:t>
      </w:r>
      <w:r>
        <w:t>apply</w:t>
      </w:r>
      <w:r>
        <w:rPr>
          <w:spacing w:val="-8"/>
        </w:rPr>
        <w:t xml:space="preserve"> </w:t>
      </w:r>
      <w:r>
        <w:t>to</w:t>
      </w:r>
      <w:r>
        <w:rPr>
          <w:spacing w:val="-6"/>
        </w:rPr>
        <w:t xml:space="preserve"> </w:t>
      </w:r>
      <w:r>
        <w:t>produce</w:t>
      </w:r>
      <w:r>
        <w:rPr>
          <w:spacing w:val="-7"/>
        </w:rPr>
        <w:t xml:space="preserve"> </w:t>
      </w:r>
      <w:r>
        <w:t>Oil</w:t>
      </w:r>
      <w:r>
        <w:rPr>
          <w:spacing w:val="-8"/>
        </w:rPr>
        <w:t xml:space="preserve"> </w:t>
      </w:r>
      <w:r>
        <w:t>and</w:t>
      </w:r>
      <w:r>
        <w:rPr>
          <w:spacing w:val="-9"/>
        </w:rPr>
        <w:t xml:space="preserve"> </w:t>
      </w:r>
      <w:r>
        <w:t>Gas,</w:t>
      </w:r>
      <w:r>
        <w:rPr>
          <w:spacing w:val="-8"/>
        </w:rPr>
        <w:t xml:space="preserve"> </w:t>
      </w:r>
      <w:r>
        <w:t>and</w:t>
      </w:r>
      <w:r>
        <w:rPr>
          <w:spacing w:val="-9"/>
        </w:rPr>
        <w:t xml:space="preserve"> </w:t>
      </w:r>
      <w:r>
        <w:t>to</w:t>
      </w:r>
      <w:r>
        <w:rPr>
          <w:spacing w:val="-6"/>
        </w:rPr>
        <w:t xml:space="preserve"> </w:t>
      </w:r>
      <w:r>
        <w:t>Flare</w:t>
      </w:r>
      <w:r>
        <w:rPr>
          <w:spacing w:val="-8"/>
        </w:rPr>
        <w:t xml:space="preserve"> </w:t>
      </w:r>
      <w:r>
        <w:t>and</w:t>
      </w:r>
      <w:r>
        <w:rPr>
          <w:spacing w:val="-9"/>
        </w:rPr>
        <w:t xml:space="preserve"> </w:t>
      </w:r>
      <w:r>
        <w:t>Vent</w:t>
      </w:r>
      <w:r>
        <w:rPr>
          <w:spacing w:val="-7"/>
        </w:rPr>
        <w:t xml:space="preserve"> </w:t>
      </w:r>
      <w:r>
        <w:t>Gas</w:t>
      </w:r>
      <w:r>
        <w:rPr>
          <w:spacing w:val="-8"/>
        </w:rPr>
        <w:t xml:space="preserve"> </w:t>
      </w:r>
      <w:r>
        <w:t>in</w:t>
      </w:r>
      <w:r>
        <w:rPr>
          <w:spacing w:val="-9"/>
        </w:rPr>
        <w:t xml:space="preserve"> </w:t>
      </w:r>
      <w:r>
        <w:t>the</w:t>
      </w:r>
      <w:r>
        <w:rPr>
          <w:spacing w:val="-7"/>
        </w:rPr>
        <w:t xml:space="preserve"> </w:t>
      </w:r>
      <w:r>
        <w:t>UKCS,</w:t>
      </w:r>
      <w:r>
        <w:rPr>
          <w:spacing w:val="-8"/>
        </w:rPr>
        <w:t xml:space="preserve"> </w:t>
      </w:r>
      <w:r>
        <w:t>Onshore</w:t>
      </w:r>
      <w:r>
        <w:rPr>
          <w:spacing w:val="-7"/>
        </w:rPr>
        <w:t xml:space="preserve"> </w:t>
      </w:r>
      <w:r>
        <w:t>&amp;</w:t>
      </w:r>
      <w:r>
        <w:rPr>
          <w:spacing w:val="-6"/>
        </w:rPr>
        <w:t xml:space="preserve"> </w:t>
      </w:r>
      <w:r>
        <w:t>Facilities for the upcoming year following expiration of current consents.</w:t>
      </w:r>
    </w:p>
    <w:p w14:paraId="6819EE85" w14:textId="77777777" w:rsidR="00AB5A3B" w:rsidRDefault="00AB5A3B" w:rsidP="00254E2F">
      <w:pPr>
        <w:pStyle w:val="BodyText"/>
        <w:spacing w:before="20"/>
      </w:pPr>
    </w:p>
    <w:p w14:paraId="6819EE86" w14:textId="77777777" w:rsidR="00AB5A3B" w:rsidRPr="00394B8E" w:rsidRDefault="00A12B1C" w:rsidP="00254E2F">
      <w:pPr>
        <w:pStyle w:val="BodyText"/>
        <w:ind w:left="460"/>
      </w:pPr>
      <w:r>
        <w:t>Q.</w:t>
      </w:r>
      <w:r>
        <w:rPr>
          <w:spacing w:val="77"/>
          <w:w w:val="150"/>
        </w:rPr>
        <w:t xml:space="preserve"> </w:t>
      </w:r>
      <w:r w:rsidRPr="00394B8E">
        <w:t>How</w:t>
      </w:r>
      <w:r w:rsidRPr="00394B8E">
        <w:rPr>
          <w:spacing w:val="-3"/>
        </w:rPr>
        <w:t xml:space="preserve"> </w:t>
      </w:r>
      <w:r w:rsidRPr="00394B8E">
        <w:t>will</w:t>
      </w:r>
      <w:r w:rsidRPr="00394B8E">
        <w:rPr>
          <w:spacing w:val="-1"/>
        </w:rPr>
        <w:t xml:space="preserve"> </w:t>
      </w:r>
      <w:r w:rsidRPr="00394B8E">
        <w:t>I know</w:t>
      </w:r>
      <w:r w:rsidRPr="00394B8E">
        <w:rPr>
          <w:spacing w:val="-3"/>
        </w:rPr>
        <w:t xml:space="preserve"> </w:t>
      </w:r>
      <w:r w:rsidRPr="00394B8E">
        <w:t>when</w:t>
      </w:r>
      <w:r w:rsidRPr="00394B8E">
        <w:rPr>
          <w:spacing w:val="-4"/>
        </w:rPr>
        <w:t xml:space="preserve"> </w:t>
      </w:r>
      <w:r w:rsidRPr="00394B8E">
        <w:t>and</w:t>
      </w:r>
      <w:r w:rsidRPr="00394B8E">
        <w:rPr>
          <w:spacing w:val="-2"/>
        </w:rPr>
        <w:t xml:space="preserve"> </w:t>
      </w:r>
      <w:r w:rsidRPr="00394B8E">
        <w:t>how</w:t>
      </w:r>
      <w:r w:rsidRPr="00394B8E">
        <w:rPr>
          <w:spacing w:val="-3"/>
        </w:rPr>
        <w:t xml:space="preserve"> </w:t>
      </w:r>
      <w:r w:rsidRPr="00394B8E">
        <w:t>to</w:t>
      </w:r>
      <w:r w:rsidRPr="00394B8E">
        <w:rPr>
          <w:spacing w:val="-1"/>
        </w:rPr>
        <w:t xml:space="preserve"> </w:t>
      </w:r>
      <w:r w:rsidRPr="00394B8E">
        <w:rPr>
          <w:spacing w:val="-2"/>
        </w:rPr>
        <w:t>apply?</w:t>
      </w:r>
    </w:p>
    <w:p w14:paraId="6819EE87" w14:textId="4355A5A6" w:rsidR="00AB5A3B" w:rsidRDefault="00A12B1C" w:rsidP="00254E2F">
      <w:pPr>
        <w:pStyle w:val="BodyText"/>
        <w:spacing w:before="22" w:line="259" w:lineRule="auto"/>
        <w:ind w:left="808" w:right="113" w:hanging="349"/>
      </w:pPr>
      <w:r w:rsidRPr="00394B8E">
        <w:t>A.</w:t>
      </w:r>
      <w:r w:rsidRPr="00394B8E">
        <w:rPr>
          <w:spacing w:val="80"/>
        </w:rPr>
        <w:t xml:space="preserve"> </w:t>
      </w:r>
      <w:r w:rsidRPr="00394B8E">
        <w:t>NSTA published guidance and key deadlines for submitting applications for the Annual Consents Exercise on the NSTA website (</w:t>
      </w:r>
      <w:hyperlink r:id="rId13" w:anchor="%3A~%3Atext%3DLicensing%20%26%20consents%2C-Overview%26text%3DThe%20Annual%20Consents%20Exercise%20(%E2%80%9CACE%E2%80%9D)%20provides%20an%20efficient%2Cthe%20North%20Sea%20Transition%20Deal" w:history="1">
        <w:r w:rsidR="00394B8E" w:rsidRPr="00394B8E">
          <w:rPr>
            <w:rStyle w:val="Hyperlink"/>
          </w:rPr>
          <w:t>Annual Consents Exercise (nstauthority.co.uk)</w:t>
        </w:r>
      </w:hyperlink>
      <w:r w:rsidRPr="00394B8E">
        <w:t>. This webpage is our key point of communication</w:t>
      </w:r>
      <w:r w:rsidR="00882685">
        <w:t>s</w:t>
      </w:r>
      <w:r w:rsidRPr="00394B8E">
        <w:t xml:space="preserve"> going forward with details of supporting requirements to assist industry to plan with certainty.</w:t>
      </w:r>
    </w:p>
    <w:p w14:paraId="6819EE88" w14:textId="77777777" w:rsidR="00AB5A3B" w:rsidRDefault="00AB5A3B" w:rsidP="00254E2F">
      <w:pPr>
        <w:pStyle w:val="BodyText"/>
        <w:spacing w:before="20"/>
      </w:pPr>
    </w:p>
    <w:p w14:paraId="6819EE89" w14:textId="77777777" w:rsidR="00AB5A3B" w:rsidRDefault="00A12B1C" w:rsidP="00254E2F">
      <w:pPr>
        <w:pStyle w:val="BodyText"/>
        <w:spacing w:before="1"/>
        <w:ind w:left="460"/>
      </w:pPr>
      <w:r>
        <w:t>Q.</w:t>
      </w:r>
      <w:r>
        <w:rPr>
          <w:spacing w:val="64"/>
          <w:w w:val="150"/>
        </w:rPr>
        <w:t xml:space="preserve"> </w:t>
      </w:r>
      <w:r>
        <w:t>What</w:t>
      </w:r>
      <w:r>
        <w:rPr>
          <w:spacing w:val="-2"/>
        </w:rPr>
        <w:t xml:space="preserve"> </w:t>
      </w:r>
      <w:r>
        <w:t>should</w:t>
      </w:r>
      <w:r>
        <w:rPr>
          <w:spacing w:val="-3"/>
        </w:rPr>
        <w:t xml:space="preserve"> </w:t>
      </w:r>
      <w:r>
        <w:t>I</w:t>
      </w:r>
      <w:r>
        <w:rPr>
          <w:spacing w:val="-1"/>
        </w:rPr>
        <w:t xml:space="preserve"> </w:t>
      </w:r>
      <w:r>
        <w:t>do</w:t>
      </w:r>
      <w:r>
        <w:rPr>
          <w:spacing w:val="-2"/>
        </w:rPr>
        <w:t xml:space="preserve"> </w:t>
      </w:r>
      <w:r>
        <w:t>if</w:t>
      </w:r>
      <w:r>
        <w:rPr>
          <w:spacing w:val="-4"/>
        </w:rPr>
        <w:t xml:space="preserve"> </w:t>
      </w:r>
      <w:r>
        <w:t>I can’t</w:t>
      </w:r>
      <w:r>
        <w:rPr>
          <w:spacing w:val="-6"/>
        </w:rPr>
        <w:t xml:space="preserve"> </w:t>
      </w:r>
      <w:r>
        <w:t>meet</w:t>
      </w:r>
      <w:r>
        <w:rPr>
          <w:spacing w:val="-1"/>
        </w:rPr>
        <w:t xml:space="preserve"> </w:t>
      </w:r>
      <w:r>
        <w:t>the</w:t>
      </w:r>
      <w:r>
        <w:rPr>
          <w:spacing w:val="-1"/>
        </w:rPr>
        <w:t xml:space="preserve"> </w:t>
      </w:r>
      <w:r>
        <w:rPr>
          <w:spacing w:val="-2"/>
        </w:rPr>
        <w:t>deadlines?</w:t>
      </w:r>
    </w:p>
    <w:p w14:paraId="6819EE8A" w14:textId="5CDE9731" w:rsidR="00AB5A3B" w:rsidRDefault="00A12B1C" w:rsidP="00254E2F">
      <w:pPr>
        <w:pStyle w:val="BodyText"/>
        <w:spacing w:before="22" w:line="259" w:lineRule="auto"/>
        <w:ind w:left="808" w:right="112" w:hanging="349"/>
      </w:pPr>
      <w:r>
        <w:t>A.</w:t>
      </w:r>
      <w:r>
        <w:rPr>
          <w:spacing w:val="80"/>
        </w:rPr>
        <w:t xml:space="preserve"> </w:t>
      </w:r>
      <w:r>
        <w:t>If</w:t>
      </w:r>
      <w:r>
        <w:rPr>
          <w:spacing w:val="-4"/>
        </w:rPr>
        <w:t xml:space="preserve"> </w:t>
      </w:r>
      <w:r>
        <w:t>you</w:t>
      </w:r>
      <w:r>
        <w:rPr>
          <w:spacing w:val="-4"/>
        </w:rPr>
        <w:t xml:space="preserve"> </w:t>
      </w:r>
      <w:r>
        <w:t>are</w:t>
      </w:r>
      <w:r>
        <w:rPr>
          <w:spacing w:val="-3"/>
        </w:rPr>
        <w:t xml:space="preserve"> </w:t>
      </w:r>
      <w:r>
        <w:t>unable</w:t>
      </w:r>
      <w:r>
        <w:rPr>
          <w:spacing w:val="-5"/>
        </w:rPr>
        <w:t xml:space="preserve"> </w:t>
      </w:r>
      <w:r>
        <w:t>to</w:t>
      </w:r>
      <w:r>
        <w:rPr>
          <w:spacing w:val="-4"/>
        </w:rPr>
        <w:t xml:space="preserve"> </w:t>
      </w:r>
      <w:r>
        <w:t>meet</w:t>
      </w:r>
      <w:r>
        <w:rPr>
          <w:spacing w:val="-5"/>
        </w:rPr>
        <w:t xml:space="preserve"> </w:t>
      </w:r>
      <w:r>
        <w:t>a</w:t>
      </w:r>
      <w:r>
        <w:rPr>
          <w:spacing w:val="-6"/>
        </w:rPr>
        <w:t xml:space="preserve"> </w:t>
      </w:r>
      <w:r>
        <w:t>deadline,</w:t>
      </w:r>
      <w:r>
        <w:rPr>
          <w:spacing w:val="-3"/>
        </w:rPr>
        <w:t xml:space="preserve"> </w:t>
      </w:r>
      <w:r>
        <w:t>please</w:t>
      </w:r>
      <w:r>
        <w:rPr>
          <w:spacing w:val="-5"/>
        </w:rPr>
        <w:t xml:space="preserve"> </w:t>
      </w:r>
      <w:r>
        <w:t>email</w:t>
      </w:r>
      <w:r>
        <w:rPr>
          <w:spacing w:val="-3"/>
        </w:rPr>
        <w:t xml:space="preserve"> </w:t>
      </w:r>
      <w:hyperlink r:id="rId14">
        <w:r>
          <w:rPr>
            <w:color w:val="0462C1"/>
            <w:u w:val="single" w:color="0462C1"/>
          </w:rPr>
          <w:t>consents@nstauthority.co.uk</w:t>
        </w:r>
      </w:hyperlink>
      <w:r>
        <w:rPr>
          <w:color w:val="0462C1"/>
          <w:spacing w:val="-1"/>
        </w:rPr>
        <w:t xml:space="preserve"> </w:t>
      </w:r>
      <w:r>
        <w:t>for</w:t>
      </w:r>
      <w:r>
        <w:rPr>
          <w:spacing w:val="-3"/>
        </w:rPr>
        <w:t xml:space="preserve"> </w:t>
      </w:r>
      <w:r>
        <w:t>the</w:t>
      </w:r>
      <w:r>
        <w:rPr>
          <w:spacing w:val="-3"/>
        </w:rPr>
        <w:t xml:space="preserve"> </w:t>
      </w:r>
      <w:r>
        <w:t>attention</w:t>
      </w:r>
      <w:r>
        <w:rPr>
          <w:spacing w:val="-6"/>
        </w:rPr>
        <w:t xml:space="preserve"> </w:t>
      </w:r>
      <w:r>
        <w:t>of</w:t>
      </w:r>
      <w:r>
        <w:rPr>
          <w:spacing w:val="-3"/>
        </w:rPr>
        <w:t xml:space="preserve"> </w:t>
      </w:r>
      <w:r>
        <w:t>the</w:t>
      </w:r>
      <w:r>
        <w:rPr>
          <w:spacing w:val="-3"/>
        </w:rPr>
        <w:t xml:space="preserve"> </w:t>
      </w:r>
      <w:r>
        <w:t>NSTA Consents &amp; Authorisations</w:t>
      </w:r>
      <w:r w:rsidR="009F1CA3">
        <w:t xml:space="preserve"> team </w:t>
      </w:r>
      <w:r>
        <w:t>with the background, ensuring this action is taken before the deadline, requesting guidance on next steps – at the earliest opportunity.</w:t>
      </w:r>
    </w:p>
    <w:p w14:paraId="6819EE8B" w14:textId="77777777" w:rsidR="00AB5A3B" w:rsidRDefault="00AB5A3B" w:rsidP="00254E2F">
      <w:pPr>
        <w:pStyle w:val="BodyText"/>
        <w:spacing w:before="20"/>
      </w:pPr>
    </w:p>
    <w:p w14:paraId="6819EE8C" w14:textId="2437CDC8" w:rsidR="00AB5A3B" w:rsidRPr="00886224" w:rsidRDefault="00A12B1C" w:rsidP="00254E2F">
      <w:pPr>
        <w:pStyle w:val="BodyText"/>
        <w:spacing w:before="1"/>
        <w:ind w:left="460"/>
      </w:pPr>
      <w:r>
        <w:t>Q.</w:t>
      </w:r>
      <w:r>
        <w:rPr>
          <w:spacing w:val="42"/>
        </w:rPr>
        <w:t xml:space="preserve"> </w:t>
      </w:r>
      <w:r w:rsidRPr="00886224">
        <w:t>Do</w:t>
      </w:r>
      <w:r w:rsidRPr="00886224">
        <w:rPr>
          <w:spacing w:val="-4"/>
        </w:rPr>
        <w:t xml:space="preserve"> </w:t>
      </w:r>
      <w:r w:rsidRPr="00886224">
        <w:t>the</w:t>
      </w:r>
      <w:r w:rsidRPr="00886224">
        <w:rPr>
          <w:spacing w:val="-3"/>
        </w:rPr>
        <w:t xml:space="preserve"> </w:t>
      </w:r>
      <w:r w:rsidRPr="00886224">
        <w:t>deadlines</w:t>
      </w:r>
      <w:r w:rsidRPr="00886224">
        <w:rPr>
          <w:spacing w:val="-5"/>
        </w:rPr>
        <w:t xml:space="preserve"> </w:t>
      </w:r>
      <w:r w:rsidRPr="00886224">
        <w:t>apply</w:t>
      </w:r>
      <w:r w:rsidRPr="00886224">
        <w:rPr>
          <w:spacing w:val="-5"/>
        </w:rPr>
        <w:t xml:space="preserve"> </w:t>
      </w:r>
      <w:r w:rsidRPr="00886224">
        <w:t>to</w:t>
      </w:r>
      <w:r w:rsidRPr="00886224">
        <w:rPr>
          <w:spacing w:val="-1"/>
        </w:rPr>
        <w:t xml:space="preserve"> </w:t>
      </w:r>
      <w:r w:rsidRPr="00886224">
        <w:t>all</w:t>
      </w:r>
      <w:r w:rsidRPr="00886224">
        <w:rPr>
          <w:spacing w:val="-5"/>
        </w:rPr>
        <w:t xml:space="preserve"> </w:t>
      </w:r>
      <w:r w:rsidRPr="00886224">
        <w:t>onshore,</w:t>
      </w:r>
      <w:r w:rsidRPr="00886224">
        <w:rPr>
          <w:spacing w:val="-5"/>
        </w:rPr>
        <w:t xml:space="preserve"> </w:t>
      </w:r>
      <w:r w:rsidR="00034BB0">
        <w:t>Facilities</w:t>
      </w:r>
      <w:r w:rsidRPr="00886224">
        <w:t>,</w:t>
      </w:r>
      <w:r w:rsidRPr="00886224">
        <w:rPr>
          <w:spacing w:val="-3"/>
        </w:rPr>
        <w:t xml:space="preserve"> </w:t>
      </w:r>
      <w:r w:rsidRPr="00886224">
        <w:t>and</w:t>
      </w:r>
      <w:r w:rsidRPr="00886224">
        <w:rPr>
          <w:spacing w:val="-4"/>
        </w:rPr>
        <w:t xml:space="preserve"> </w:t>
      </w:r>
      <w:r w:rsidRPr="00886224">
        <w:t>offshore</w:t>
      </w:r>
      <w:r w:rsidRPr="00886224">
        <w:rPr>
          <w:spacing w:val="-3"/>
        </w:rPr>
        <w:t xml:space="preserve"> </w:t>
      </w:r>
      <w:r w:rsidRPr="00886224">
        <w:t>annual</w:t>
      </w:r>
      <w:r w:rsidRPr="00886224">
        <w:rPr>
          <w:spacing w:val="-2"/>
        </w:rPr>
        <w:t xml:space="preserve"> consents?</w:t>
      </w:r>
    </w:p>
    <w:p w14:paraId="6819EE8D" w14:textId="77777777" w:rsidR="00AB5A3B" w:rsidRDefault="00A12B1C" w:rsidP="00254E2F">
      <w:pPr>
        <w:pStyle w:val="BodyText"/>
        <w:spacing w:before="21"/>
        <w:ind w:left="460"/>
      </w:pPr>
      <w:r w:rsidRPr="00886224">
        <w:t>A.</w:t>
      </w:r>
      <w:r w:rsidRPr="00886224">
        <w:rPr>
          <w:spacing w:val="44"/>
        </w:rPr>
        <w:t xml:space="preserve"> </w:t>
      </w:r>
      <w:r w:rsidRPr="00886224">
        <w:t>Yes,</w:t>
      </w:r>
      <w:r w:rsidRPr="00886224">
        <w:rPr>
          <w:spacing w:val="-4"/>
        </w:rPr>
        <w:t xml:space="preserve"> </w:t>
      </w:r>
      <w:r w:rsidRPr="00886224">
        <w:t>the</w:t>
      </w:r>
      <w:r w:rsidRPr="00886224">
        <w:rPr>
          <w:spacing w:val="-2"/>
        </w:rPr>
        <w:t xml:space="preserve"> </w:t>
      </w:r>
      <w:r w:rsidRPr="00886224">
        <w:t>deadlines</w:t>
      </w:r>
      <w:r w:rsidRPr="00886224">
        <w:rPr>
          <w:spacing w:val="-2"/>
        </w:rPr>
        <w:t xml:space="preserve"> </w:t>
      </w:r>
      <w:r w:rsidRPr="00886224">
        <w:t>are</w:t>
      </w:r>
      <w:r w:rsidRPr="00886224">
        <w:rPr>
          <w:spacing w:val="-2"/>
        </w:rPr>
        <w:t xml:space="preserve"> </w:t>
      </w:r>
      <w:r w:rsidRPr="00886224">
        <w:t>the</w:t>
      </w:r>
      <w:r w:rsidRPr="00886224">
        <w:rPr>
          <w:spacing w:val="-2"/>
        </w:rPr>
        <w:t xml:space="preserve"> </w:t>
      </w:r>
      <w:r w:rsidRPr="00886224">
        <w:t>same</w:t>
      </w:r>
      <w:r w:rsidRPr="00886224">
        <w:rPr>
          <w:spacing w:val="-3"/>
        </w:rPr>
        <w:t xml:space="preserve"> </w:t>
      </w:r>
      <w:r w:rsidRPr="00886224">
        <w:t>for</w:t>
      </w:r>
      <w:r w:rsidRPr="00886224">
        <w:rPr>
          <w:spacing w:val="-2"/>
        </w:rPr>
        <w:t xml:space="preserve"> </w:t>
      </w:r>
      <w:r w:rsidRPr="00886224">
        <w:t>all</w:t>
      </w:r>
      <w:r w:rsidRPr="00886224">
        <w:rPr>
          <w:spacing w:val="-4"/>
        </w:rPr>
        <w:t xml:space="preserve"> </w:t>
      </w:r>
      <w:r w:rsidRPr="00886224">
        <w:t>application</w:t>
      </w:r>
      <w:r w:rsidRPr="00886224">
        <w:rPr>
          <w:spacing w:val="-5"/>
        </w:rPr>
        <w:t xml:space="preserve"> </w:t>
      </w:r>
      <w:r w:rsidRPr="00886224">
        <w:rPr>
          <w:spacing w:val="-2"/>
        </w:rPr>
        <w:t>types.</w:t>
      </w:r>
    </w:p>
    <w:p w14:paraId="6819EE8E" w14:textId="77777777" w:rsidR="00AB5A3B" w:rsidRDefault="00AB5A3B" w:rsidP="00254E2F">
      <w:pPr>
        <w:pStyle w:val="BodyText"/>
        <w:spacing w:before="42"/>
      </w:pPr>
    </w:p>
    <w:p w14:paraId="6819EE8F" w14:textId="77777777" w:rsidR="00AB5A3B" w:rsidRDefault="00A12B1C" w:rsidP="00254E2F">
      <w:pPr>
        <w:pStyle w:val="BodyText"/>
        <w:ind w:left="460"/>
      </w:pPr>
      <w:r>
        <w:t>Q.</w:t>
      </w:r>
      <w:r>
        <w:rPr>
          <w:spacing w:val="46"/>
        </w:rPr>
        <w:t xml:space="preserve"> </w:t>
      </w:r>
      <w:r>
        <w:t>Will</w:t>
      </w:r>
      <w:r>
        <w:rPr>
          <w:spacing w:val="-5"/>
        </w:rPr>
        <w:t xml:space="preserve"> </w:t>
      </w:r>
      <w:r>
        <w:t>the</w:t>
      </w:r>
      <w:r>
        <w:rPr>
          <w:spacing w:val="-2"/>
        </w:rPr>
        <w:t xml:space="preserve"> </w:t>
      </w:r>
      <w:r>
        <w:t>NSTA</w:t>
      </w:r>
      <w:r>
        <w:rPr>
          <w:spacing w:val="-3"/>
        </w:rPr>
        <w:t xml:space="preserve"> </w:t>
      </w:r>
      <w:r>
        <w:t>email</w:t>
      </w:r>
      <w:r>
        <w:rPr>
          <w:spacing w:val="-3"/>
        </w:rPr>
        <w:t xml:space="preserve"> </w:t>
      </w:r>
      <w:r>
        <w:t>reminders</w:t>
      </w:r>
      <w:r>
        <w:rPr>
          <w:spacing w:val="-2"/>
        </w:rPr>
        <w:t xml:space="preserve"> </w:t>
      </w:r>
      <w:r>
        <w:t>be</w:t>
      </w:r>
      <w:r>
        <w:rPr>
          <w:spacing w:val="-3"/>
        </w:rPr>
        <w:t xml:space="preserve"> </w:t>
      </w:r>
      <w:r>
        <w:rPr>
          <w:spacing w:val="-2"/>
        </w:rPr>
        <w:t>stopped?</w:t>
      </w:r>
    </w:p>
    <w:p w14:paraId="6819EE90" w14:textId="77777777" w:rsidR="00AB5A3B" w:rsidRDefault="00A12B1C" w:rsidP="00254E2F">
      <w:pPr>
        <w:pStyle w:val="BodyText"/>
        <w:spacing w:before="22" w:line="259" w:lineRule="auto"/>
        <w:ind w:left="808" w:right="115" w:hanging="349"/>
      </w:pPr>
      <w:r>
        <w:t>A</w:t>
      </w:r>
      <w:r>
        <w:rPr>
          <w:b/>
        </w:rPr>
        <w:t>.</w:t>
      </w:r>
      <w:r>
        <w:rPr>
          <w:b/>
          <w:spacing w:val="36"/>
        </w:rPr>
        <w:t xml:space="preserve"> </w:t>
      </w:r>
      <w:r>
        <w:t>Correct,</w:t>
      </w:r>
      <w:r>
        <w:rPr>
          <w:spacing w:val="-7"/>
        </w:rPr>
        <w:t xml:space="preserve"> </w:t>
      </w:r>
      <w:r>
        <w:t>reminders</w:t>
      </w:r>
      <w:r>
        <w:rPr>
          <w:spacing w:val="-10"/>
        </w:rPr>
        <w:t xml:space="preserve"> </w:t>
      </w:r>
      <w:r>
        <w:t>were</w:t>
      </w:r>
      <w:r>
        <w:rPr>
          <w:spacing w:val="-10"/>
        </w:rPr>
        <w:t xml:space="preserve"> </w:t>
      </w:r>
      <w:r>
        <w:t>stopped</w:t>
      </w:r>
      <w:r>
        <w:rPr>
          <w:spacing w:val="-8"/>
        </w:rPr>
        <w:t xml:space="preserve"> </w:t>
      </w:r>
      <w:r>
        <w:t>in</w:t>
      </w:r>
      <w:r>
        <w:rPr>
          <w:spacing w:val="-9"/>
        </w:rPr>
        <w:t xml:space="preserve"> </w:t>
      </w:r>
      <w:r>
        <w:t>2022,</w:t>
      </w:r>
      <w:r>
        <w:rPr>
          <w:spacing w:val="-8"/>
        </w:rPr>
        <w:t xml:space="preserve"> </w:t>
      </w:r>
      <w:r>
        <w:t>and</w:t>
      </w:r>
      <w:r>
        <w:rPr>
          <w:spacing w:val="-9"/>
        </w:rPr>
        <w:t xml:space="preserve"> </w:t>
      </w:r>
      <w:r>
        <w:t>the</w:t>
      </w:r>
      <w:r>
        <w:rPr>
          <w:spacing w:val="-8"/>
        </w:rPr>
        <w:t xml:space="preserve"> </w:t>
      </w:r>
      <w:r>
        <w:t>NSTA</w:t>
      </w:r>
      <w:r>
        <w:rPr>
          <w:spacing w:val="-9"/>
        </w:rPr>
        <w:t xml:space="preserve"> </w:t>
      </w:r>
      <w:r>
        <w:t>has</w:t>
      </w:r>
      <w:r>
        <w:rPr>
          <w:spacing w:val="-8"/>
        </w:rPr>
        <w:t xml:space="preserve"> </w:t>
      </w:r>
      <w:r>
        <w:t>no</w:t>
      </w:r>
      <w:r>
        <w:rPr>
          <w:spacing w:val="-7"/>
        </w:rPr>
        <w:t xml:space="preserve"> </w:t>
      </w:r>
      <w:r>
        <w:t>current</w:t>
      </w:r>
      <w:r>
        <w:rPr>
          <w:spacing w:val="-8"/>
        </w:rPr>
        <w:t xml:space="preserve"> </w:t>
      </w:r>
      <w:r>
        <w:t>plan</w:t>
      </w:r>
      <w:r>
        <w:rPr>
          <w:spacing w:val="-9"/>
        </w:rPr>
        <w:t xml:space="preserve"> </w:t>
      </w:r>
      <w:r>
        <w:t>to</w:t>
      </w:r>
      <w:r>
        <w:rPr>
          <w:spacing w:val="-6"/>
        </w:rPr>
        <w:t xml:space="preserve"> </w:t>
      </w:r>
      <w:r>
        <w:t>reintroduce</w:t>
      </w:r>
      <w:r>
        <w:rPr>
          <w:spacing w:val="-10"/>
        </w:rPr>
        <w:t xml:space="preserve"> </w:t>
      </w:r>
      <w:r>
        <w:t>this</w:t>
      </w:r>
      <w:r>
        <w:rPr>
          <w:spacing w:val="-8"/>
        </w:rPr>
        <w:t xml:space="preserve"> </w:t>
      </w:r>
      <w:r>
        <w:t>process</w:t>
      </w:r>
      <w:r>
        <w:rPr>
          <w:spacing w:val="-8"/>
        </w:rPr>
        <w:t xml:space="preserve"> </w:t>
      </w:r>
      <w:r>
        <w:t>for</w:t>
      </w:r>
      <w:r>
        <w:rPr>
          <w:spacing w:val="-11"/>
        </w:rPr>
        <w:t xml:space="preserve"> </w:t>
      </w:r>
      <w:r>
        <w:t>ACE or wider field consents.</w:t>
      </w:r>
    </w:p>
    <w:p w14:paraId="6819EE91" w14:textId="77777777" w:rsidR="00AB5A3B" w:rsidRDefault="00AB5A3B" w:rsidP="00254E2F">
      <w:pPr>
        <w:pStyle w:val="BodyText"/>
        <w:spacing w:before="20"/>
      </w:pPr>
    </w:p>
    <w:p w14:paraId="6819EE92" w14:textId="77777777" w:rsidR="00AB5A3B" w:rsidRDefault="00A12B1C" w:rsidP="00254E2F">
      <w:pPr>
        <w:pStyle w:val="BodyText"/>
        <w:ind w:left="460"/>
      </w:pPr>
      <w:r>
        <w:t>Q.</w:t>
      </w:r>
      <w:r>
        <w:rPr>
          <w:spacing w:val="63"/>
          <w:w w:val="150"/>
        </w:rPr>
        <w:t xml:space="preserve"> </w:t>
      </w:r>
      <w:r>
        <w:t>How</w:t>
      </w:r>
      <w:r>
        <w:rPr>
          <w:spacing w:val="-3"/>
        </w:rPr>
        <w:t xml:space="preserve"> </w:t>
      </w:r>
      <w:r>
        <w:t>many</w:t>
      </w:r>
      <w:r>
        <w:rPr>
          <w:spacing w:val="-3"/>
        </w:rPr>
        <w:t xml:space="preserve"> </w:t>
      </w:r>
      <w:r>
        <w:t>Energy</w:t>
      </w:r>
      <w:r>
        <w:rPr>
          <w:spacing w:val="-3"/>
        </w:rPr>
        <w:t xml:space="preserve"> </w:t>
      </w:r>
      <w:r>
        <w:t>Portal</w:t>
      </w:r>
      <w:r>
        <w:rPr>
          <w:spacing w:val="-2"/>
        </w:rPr>
        <w:t xml:space="preserve"> </w:t>
      </w:r>
      <w:r>
        <w:t>contacts</w:t>
      </w:r>
      <w:r>
        <w:rPr>
          <w:spacing w:val="-2"/>
        </w:rPr>
        <w:t xml:space="preserve"> </w:t>
      </w:r>
      <w:r>
        <w:t>can</w:t>
      </w:r>
      <w:r>
        <w:rPr>
          <w:spacing w:val="-2"/>
        </w:rPr>
        <w:t xml:space="preserve"> </w:t>
      </w:r>
      <w:r>
        <w:t>I</w:t>
      </w:r>
      <w:r>
        <w:rPr>
          <w:spacing w:val="-2"/>
        </w:rPr>
        <w:t xml:space="preserve"> </w:t>
      </w:r>
      <w:r>
        <w:t>have</w:t>
      </w:r>
      <w:r>
        <w:rPr>
          <w:spacing w:val="-3"/>
        </w:rPr>
        <w:t xml:space="preserve"> </w:t>
      </w:r>
      <w:r>
        <w:t>in</w:t>
      </w:r>
      <w:r>
        <w:rPr>
          <w:spacing w:val="-2"/>
        </w:rPr>
        <w:t xml:space="preserve"> </w:t>
      </w:r>
      <w:r>
        <w:t>my</w:t>
      </w:r>
      <w:r>
        <w:rPr>
          <w:spacing w:val="-3"/>
        </w:rPr>
        <w:t xml:space="preserve"> </w:t>
      </w:r>
      <w:r>
        <w:rPr>
          <w:spacing w:val="-2"/>
        </w:rPr>
        <w:t>team?</w:t>
      </w:r>
    </w:p>
    <w:p w14:paraId="6819EE93" w14:textId="7C0D72C6" w:rsidR="00AB5A3B" w:rsidRDefault="00A12B1C" w:rsidP="00254E2F">
      <w:pPr>
        <w:pStyle w:val="BodyText"/>
        <w:spacing w:before="22" w:line="259" w:lineRule="auto"/>
        <w:ind w:left="820" w:right="125" w:hanging="361"/>
      </w:pPr>
      <w:r>
        <w:t>A.</w:t>
      </w:r>
      <w:r>
        <w:rPr>
          <w:spacing w:val="80"/>
        </w:rPr>
        <w:t xml:space="preserve"> </w:t>
      </w:r>
      <w:r>
        <w:t>NSTA advises Operators</w:t>
      </w:r>
      <w:r>
        <w:rPr>
          <w:spacing w:val="-1"/>
        </w:rPr>
        <w:t xml:space="preserve"> </w:t>
      </w:r>
      <w:r>
        <w:t>to</w:t>
      </w:r>
      <w:r>
        <w:rPr>
          <w:spacing w:val="-3"/>
        </w:rPr>
        <w:t xml:space="preserve"> </w:t>
      </w:r>
      <w:r>
        <w:t>have a</w:t>
      </w:r>
      <w:r>
        <w:rPr>
          <w:spacing w:val="-4"/>
        </w:rPr>
        <w:t xml:space="preserve"> </w:t>
      </w:r>
      <w:r>
        <w:t>minimum of</w:t>
      </w:r>
      <w:r>
        <w:rPr>
          <w:spacing w:val="-1"/>
        </w:rPr>
        <w:t xml:space="preserve"> </w:t>
      </w:r>
      <w:r>
        <w:t xml:space="preserve">two working contacts </w:t>
      </w:r>
      <w:r w:rsidR="006975B6">
        <w:t>in each role</w:t>
      </w:r>
      <w:r w:rsidR="00B415CF">
        <w:rPr>
          <w:spacing w:val="-1"/>
        </w:rPr>
        <w:t xml:space="preserve"> </w:t>
      </w:r>
      <w:r>
        <w:t>on</w:t>
      </w:r>
      <w:r>
        <w:rPr>
          <w:spacing w:val="-2"/>
        </w:rPr>
        <w:t xml:space="preserve"> </w:t>
      </w:r>
      <w:r>
        <w:t>the</w:t>
      </w:r>
      <w:r>
        <w:rPr>
          <w:spacing w:val="-1"/>
        </w:rPr>
        <w:t xml:space="preserve"> </w:t>
      </w:r>
      <w:r w:rsidR="00BA0A35">
        <w:t xml:space="preserve">Field Consents </w:t>
      </w:r>
      <w:r w:rsidR="006311F3">
        <w:t>system</w:t>
      </w:r>
      <w:r>
        <w:rPr>
          <w:spacing w:val="-1"/>
        </w:rPr>
        <w:t xml:space="preserve"> </w:t>
      </w:r>
      <w:r>
        <w:t>who can action applications should they be returned.</w:t>
      </w:r>
      <w:r w:rsidR="00207251">
        <w:t xml:space="preserve"> There is no upper limit. </w:t>
      </w:r>
    </w:p>
    <w:p w14:paraId="6819EE94" w14:textId="77777777" w:rsidR="00AB5A3B" w:rsidRDefault="00AB5A3B" w:rsidP="00254E2F">
      <w:pPr>
        <w:pStyle w:val="BodyText"/>
        <w:spacing w:before="20"/>
      </w:pPr>
    </w:p>
    <w:p w14:paraId="6819EE95" w14:textId="77777777" w:rsidR="00AB5A3B" w:rsidRDefault="00A12B1C" w:rsidP="00254E2F">
      <w:pPr>
        <w:pStyle w:val="BodyText"/>
        <w:ind w:left="460"/>
      </w:pPr>
      <w:r>
        <w:t>Q.</w:t>
      </w:r>
      <w:r>
        <w:rPr>
          <w:spacing w:val="61"/>
          <w:w w:val="150"/>
        </w:rPr>
        <w:t xml:space="preserve"> </w:t>
      </w:r>
      <w:r>
        <w:t>How</w:t>
      </w:r>
      <w:r>
        <w:rPr>
          <w:spacing w:val="-2"/>
        </w:rPr>
        <w:t xml:space="preserve"> </w:t>
      </w:r>
      <w:r>
        <w:t>do</w:t>
      </w:r>
      <w:r>
        <w:rPr>
          <w:spacing w:val="-1"/>
        </w:rPr>
        <w:t xml:space="preserve"> </w:t>
      </w:r>
      <w:r>
        <w:t>I</w:t>
      </w:r>
      <w:r>
        <w:rPr>
          <w:spacing w:val="-2"/>
        </w:rPr>
        <w:t xml:space="preserve"> </w:t>
      </w:r>
      <w:r>
        <w:t>access</w:t>
      </w:r>
      <w:r>
        <w:rPr>
          <w:spacing w:val="-6"/>
        </w:rPr>
        <w:t xml:space="preserve"> </w:t>
      </w:r>
      <w:r>
        <w:t>applications</w:t>
      </w:r>
      <w:r>
        <w:rPr>
          <w:spacing w:val="-2"/>
        </w:rPr>
        <w:t xml:space="preserve"> </w:t>
      </w:r>
      <w:r>
        <w:t>to</w:t>
      </w:r>
      <w:r>
        <w:rPr>
          <w:spacing w:val="-1"/>
        </w:rPr>
        <w:t xml:space="preserve"> </w:t>
      </w:r>
      <w:r>
        <w:t>prepare</w:t>
      </w:r>
      <w:r>
        <w:rPr>
          <w:spacing w:val="-2"/>
        </w:rPr>
        <w:t xml:space="preserve"> </w:t>
      </w:r>
      <w:r>
        <w:t>and</w:t>
      </w:r>
      <w:r>
        <w:rPr>
          <w:spacing w:val="-3"/>
        </w:rPr>
        <w:t xml:space="preserve"> </w:t>
      </w:r>
      <w:r>
        <w:rPr>
          <w:spacing w:val="-2"/>
        </w:rPr>
        <w:t>amend?</w:t>
      </w:r>
    </w:p>
    <w:p w14:paraId="6819EE96" w14:textId="4CF0DDF1" w:rsidR="00AB5A3B" w:rsidRDefault="00A12B1C" w:rsidP="00254E2F">
      <w:pPr>
        <w:pStyle w:val="BodyText"/>
        <w:spacing w:before="22" w:line="259" w:lineRule="auto"/>
        <w:ind w:left="808" w:right="115" w:hanging="349"/>
      </w:pPr>
      <w:r>
        <w:t>A.</w:t>
      </w:r>
      <w:r>
        <w:rPr>
          <w:spacing w:val="40"/>
        </w:rPr>
        <w:t xml:space="preserve"> </w:t>
      </w:r>
      <w:r>
        <w:t xml:space="preserve">Please speak to your </w:t>
      </w:r>
      <w:r w:rsidR="00136DCE">
        <w:t>Access Manager</w:t>
      </w:r>
      <w:r>
        <w:t xml:space="preserve"> who can include people and assign permissions to each person.</w:t>
      </w:r>
    </w:p>
    <w:p w14:paraId="122652B0" w14:textId="77777777" w:rsidR="003528A3" w:rsidRDefault="003528A3" w:rsidP="00254E2F">
      <w:pPr>
        <w:pStyle w:val="BodyText"/>
        <w:spacing w:before="22" w:line="259" w:lineRule="auto"/>
        <w:ind w:left="808" w:right="115" w:hanging="349"/>
      </w:pPr>
    </w:p>
    <w:p w14:paraId="028015C9" w14:textId="7317B2CA" w:rsidR="006627DA" w:rsidRDefault="000B24A9" w:rsidP="00B07B48">
      <w:pPr>
        <w:pStyle w:val="BodyText"/>
        <w:spacing w:before="22" w:line="259" w:lineRule="auto"/>
        <w:ind w:left="808" w:right="115" w:hanging="88"/>
      </w:pPr>
      <w:r>
        <w:t xml:space="preserve">An Access Manager in your </w:t>
      </w:r>
      <w:r w:rsidR="005B5011">
        <w:t>company</w:t>
      </w:r>
      <w:r>
        <w:t xml:space="preserve"> </w:t>
      </w:r>
      <w:r w:rsidR="005B5011">
        <w:t>will be able to assign permissions via the Team Management link provided you have an existing UK Energy Portal Account.</w:t>
      </w:r>
      <w:r>
        <w:t xml:space="preserve"> </w:t>
      </w:r>
    </w:p>
    <w:p w14:paraId="4ED82389" w14:textId="6739CB8D" w:rsidR="00D97A54" w:rsidRDefault="00E5498C" w:rsidP="00E5498C">
      <w:pPr>
        <w:pStyle w:val="BodyText"/>
        <w:tabs>
          <w:tab w:val="left" w:pos="5019"/>
        </w:tabs>
        <w:spacing w:before="22" w:line="259" w:lineRule="auto"/>
        <w:ind w:left="808" w:right="115" w:hanging="88"/>
      </w:pPr>
      <w:r>
        <w:tab/>
      </w:r>
      <w:r>
        <w:tab/>
      </w:r>
    </w:p>
    <w:p w14:paraId="7CCF880A" w14:textId="4D9B033D" w:rsidR="003528A3" w:rsidRDefault="00B07B48" w:rsidP="00B07B48">
      <w:pPr>
        <w:pStyle w:val="BodyText"/>
        <w:spacing w:before="22" w:line="259" w:lineRule="auto"/>
        <w:ind w:left="808" w:right="115" w:hanging="88"/>
      </w:pPr>
      <w:r>
        <w:t>See</w:t>
      </w:r>
      <w:r w:rsidR="006627DA">
        <w:t xml:space="preserve"> </w:t>
      </w:r>
      <w:r>
        <w:t>screenshots below</w:t>
      </w:r>
      <w:r w:rsidR="00D155C2">
        <w:t>:</w:t>
      </w:r>
      <w:r>
        <w:t xml:space="preserve"> </w:t>
      </w:r>
    </w:p>
    <w:p w14:paraId="4ED3CC62" w14:textId="1BC9A7DB" w:rsidR="008C6072" w:rsidRDefault="002B24E4" w:rsidP="008C6072">
      <w:pPr>
        <w:pStyle w:val="BodyText"/>
        <w:spacing w:before="22" w:line="259" w:lineRule="auto"/>
        <w:ind w:left="808" w:right="115" w:hanging="88"/>
      </w:pPr>
      <w:r>
        <w:rPr>
          <w:noProof/>
        </w:rPr>
        <w:drawing>
          <wp:inline distT="0" distB="0" distL="0" distR="0" wp14:anchorId="22393728" wp14:editId="0608A328">
            <wp:extent cx="4495800" cy="2914650"/>
            <wp:effectExtent l="0" t="0" r="0" b="0"/>
            <wp:docPr id="1689435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35584"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4495800" cy="2914650"/>
                    </a:xfrm>
                    <a:prstGeom prst="rect">
                      <a:avLst/>
                    </a:prstGeom>
                  </pic:spPr>
                </pic:pic>
              </a:graphicData>
            </a:graphic>
          </wp:inline>
        </w:drawing>
      </w:r>
    </w:p>
    <w:p w14:paraId="6819EE97" w14:textId="53370F24" w:rsidR="00AB5A3B" w:rsidRDefault="0031651E" w:rsidP="0031651E">
      <w:pPr>
        <w:pStyle w:val="BodyText"/>
        <w:spacing w:before="22" w:line="259" w:lineRule="auto"/>
        <w:ind w:left="808" w:right="115" w:hanging="349"/>
      </w:pPr>
      <w:r>
        <w:rPr>
          <w:noProof/>
        </w:rPr>
        <w:lastRenderedPageBreak/>
        <w:drawing>
          <wp:inline distT="0" distB="0" distL="0" distR="0" wp14:anchorId="024CC554" wp14:editId="6D50D8BA">
            <wp:extent cx="4514850" cy="4105275"/>
            <wp:effectExtent l="0" t="0" r="0" b="9525"/>
            <wp:docPr id="3905442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44279" name="Picture 1">
                      <a:extLst>
                        <a:ext uri="{C183D7F6-B498-43B3-948B-1728B52AA6E4}">
                          <adec:decorative xmlns:adec="http://schemas.microsoft.com/office/drawing/2017/decorative" val="1"/>
                        </a:ext>
                      </a:extLst>
                    </pic:cNvPr>
                    <pic:cNvPicPr/>
                  </pic:nvPicPr>
                  <pic:blipFill>
                    <a:blip r:embed="rId16"/>
                    <a:stretch>
                      <a:fillRect/>
                    </a:stretch>
                  </pic:blipFill>
                  <pic:spPr>
                    <a:xfrm>
                      <a:off x="0" y="0"/>
                      <a:ext cx="4514850" cy="4105275"/>
                    </a:xfrm>
                    <a:prstGeom prst="rect">
                      <a:avLst/>
                    </a:prstGeom>
                  </pic:spPr>
                </pic:pic>
              </a:graphicData>
            </a:graphic>
          </wp:inline>
        </w:drawing>
      </w:r>
    </w:p>
    <w:p w14:paraId="4AF41B66" w14:textId="77777777" w:rsidR="0031651E" w:rsidRDefault="0031651E" w:rsidP="0031651E">
      <w:pPr>
        <w:pStyle w:val="BodyText"/>
        <w:spacing w:before="22" w:line="259" w:lineRule="auto"/>
        <w:ind w:left="808" w:right="115" w:hanging="349"/>
      </w:pPr>
    </w:p>
    <w:p w14:paraId="560EE6C1" w14:textId="77777777" w:rsidR="0031651E" w:rsidRDefault="0031651E" w:rsidP="0031651E">
      <w:pPr>
        <w:pStyle w:val="BodyText"/>
        <w:spacing w:before="22" w:line="259" w:lineRule="auto"/>
        <w:ind w:left="808" w:right="115" w:hanging="349"/>
      </w:pPr>
    </w:p>
    <w:p w14:paraId="6819EE98" w14:textId="77777777" w:rsidR="00AB5A3B" w:rsidRDefault="00A12B1C" w:rsidP="00254E2F">
      <w:pPr>
        <w:pStyle w:val="BodyText"/>
        <w:ind w:left="460"/>
      </w:pPr>
      <w:r>
        <w:t>Q.</w:t>
      </w:r>
      <w:r>
        <w:rPr>
          <w:spacing w:val="61"/>
          <w:w w:val="150"/>
        </w:rPr>
        <w:t xml:space="preserve"> </w:t>
      </w:r>
      <w:r>
        <w:t>Why</w:t>
      </w:r>
      <w:r>
        <w:rPr>
          <w:spacing w:val="-2"/>
        </w:rPr>
        <w:t xml:space="preserve"> </w:t>
      </w:r>
      <w:r>
        <w:t>have</w:t>
      </w:r>
      <w:r>
        <w:rPr>
          <w:spacing w:val="-2"/>
        </w:rPr>
        <w:t xml:space="preserve"> </w:t>
      </w:r>
      <w:r>
        <w:t>I</w:t>
      </w:r>
      <w:r>
        <w:rPr>
          <w:spacing w:val="-2"/>
        </w:rPr>
        <w:t xml:space="preserve"> </w:t>
      </w:r>
      <w:r>
        <w:t>received</w:t>
      </w:r>
      <w:r>
        <w:rPr>
          <w:spacing w:val="-6"/>
        </w:rPr>
        <w:t xml:space="preserve"> </w:t>
      </w:r>
      <w:r>
        <w:t>an</w:t>
      </w:r>
      <w:r>
        <w:rPr>
          <w:spacing w:val="-2"/>
        </w:rPr>
        <w:t xml:space="preserve"> </w:t>
      </w:r>
      <w:r>
        <w:t>application</w:t>
      </w:r>
      <w:r>
        <w:rPr>
          <w:spacing w:val="-3"/>
        </w:rPr>
        <w:t xml:space="preserve"> </w:t>
      </w:r>
      <w:r>
        <w:t>back</w:t>
      </w:r>
      <w:r>
        <w:rPr>
          <w:spacing w:val="-2"/>
        </w:rPr>
        <w:t xml:space="preserve"> </w:t>
      </w:r>
      <w:r>
        <w:t>in</w:t>
      </w:r>
      <w:r>
        <w:rPr>
          <w:spacing w:val="-6"/>
        </w:rPr>
        <w:t xml:space="preserve"> </w:t>
      </w:r>
      <w:r>
        <w:t>my</w:t>
      </w:r>
      <w:r>
        <w:rPr>
          <w:spacing w:val="-4"/>
        </w:rPr>
        <w:t xml:space="preserve"> </w:t>
      </w:r>
      <w:r>
        <w:rPr>
          <w:spacing w:val="-2"/>
        </w:rPr>
        <w:t>workbasket?</w:t>
      </w:r>
    </w:p>
    <w:p w14:paraId="6819EE99" w14:textId="77777777" w:rsidR="00AB5A3B" w:rsidRDefault="00A12B1C" w:rsidP="00254E2F">
      <w:pPr>
        <w:pStyle w:val="BodyText"/>
        <w:spacing w:before="22" w:line="259" w:lineRule="auto"/>
        <w:ind w:left="808" w:right="115" w:hanging="349"/>
      </w:pPr>
      <w:r>
        <w:t>A.</w:t>
      </w:r>
      <w:r>
        <w:rPr>
          <w:spacing w:val="80"/>
          <w:w w:val="150"/>
        </w:rPr>
        <w:t xml:space="preserve"> </w:t>
      </w:r>
      <w:r>
        <w:t>If</w:t>
      </w:r>
      <w:r>
        <w:rPr>
          <w:spacing w:val="-11"/>
        </w:rPr>
        <w:t xml:space="preserve"> </w:t>
      </w:r>
      <w:r>
        <w:t>an</w:t>
      </w:r>
      <w:r>
        <w:rPr>
          <w:spacing w:val="-11"/>
        </w:rPr>
        <w:t xml:space="preserve"> </w:t>
      </w:r>
      <w:r>
        <w:t>application</w:t>
      </w:r>
      <w:r>
        <w:rPr>
          <w:spacing w:val="-11"/>
        </w:rPr>
        <w:t xml:space="preserve"> </w:t>
      </w:r>
      <w:r>
        <w:t>has</w:t>
      </w:r>
      <w:r>
        <w:rPr>
          <w:spacing w:val="-13"/>
        </w:rPr>
        <w:t xml:space="preserve"> </w:t>
      </w:r>
      <w:r>
        <w:t>been</w:t>
      </w:r>
      <w:r>
        <w:rPr>
          <w:spacing w:val="-11"/>
        </w:rPr>
        <w:t xml:space="preserve"> </w:t>
      </w:r>
      <w:r>
        <w:t>returned</w:t>
      </w:r>
      <w:r>
        <w:rPr>
          <w:spacing w:val="-11"/>
        </w:rPr>
        <w:t xml:space="preserve"> </w:t>
      </w:r>
      <w:r>
        <w:t>to</w:t>
      </w:r>
      <w:r>
        <w:rPr>
          <w:spacing w:val="-12"/>
        </w:rPr>
        <w:t xml:space="preserve"> </w:t>
      </w:r>
      <w:r>
        <w:t>you,</w:t>
      </w:r>
      <w:r>
        <w:rPr>
          <w:spacing w:val="-10"/>
        </w:rPr>
        <w:t xml:space="preserve"> </w:t>
      </w:r>
      <w:r>
        <w:t>please</w:t>
      </w:r>
      <w:r>
        <w:rPr>
          <w:spacing w:val="-12"/>
        </w:rPr>
        <w:t xml:space="preserve"> </w:t>
      </w:r>
      <w:r>
        <w:t>check</w:t>
      </w:r>
      <w:r>
        <w:rPr>
          <w:spacing w:val="-10"/>
        </w:rPr>
        <w:t xml:space="preserve"> </w:t>
      </w:r>
      <w:r>
        <w:t>comments</w:t>
      </w:r>
      <w:r>
        <w:rPr>
          <w:spacing w:val="-10"/>
        </w:rPr>
        <w:t xml:space="preserve"> </w:t>
      </w:r>
      <w:r>
        <w:t>boxes</w:t>
      </w:r>
      <w:r>
        <w:rPr>
          <w:spacing w:val="-13"/>
        </w:rPr>
        <w:t xml:space="preserve"> </w:t>
      </w:r>
      <w:r>
        <w:t>for</w:t>
      </w:r>
      <w:r>
        <w:rPr>
          <w:spacing w:val="-12"/>
        </w:rPr>
        <w:t xml:space="preserve"> </w:t>
      </w:r>
      <w:r>
        <w:t>any</w:t>
      </w:r>
      <w:r>
        <w:rPr>
          <w:spacing w:val="-12"/>
        </w:rPr>
        <w:t xml:space="preserve"> </w:t>
      </w:r>
      <w:r>
        <w:t>queries</w:t>
      </w:r>
      <w:r>
        <w:rPr>
          <w:spacing w:val="-10"/>
        </w:rPr>
        <w:t xml:space="preserve"> </w:t>
      </w:r>
      <w:r>
        <w:t>and</w:t>
      </w:r>
      <w:r>
        <w:rPr>
          <w:spacing w:val="-11"/>
        </w:rPr>
        <w:t xml:space="preserve"> </w:t>
      </w:r>
      <w:r>
        <w:t>comments</w:t>
      </w:r>
      <w:r>
        <w:rPr>
          <w:spacing w:val="-13"/>
        </w:rPr>
        <w:t xml:space="preserve"> </w:t>
      </w:r>
      <w:r>
        <w:t>which require a response. Please</w:t>
      </w:r>
      <w:r>
        <w:rPr>
          <w:spacing w:val="-1"/>
        </w:rPr>
        <w:t xml:space="preserve"> </w:t>
      </w:r>
      <w:r>
        <w:t>ensure that queries and comments are addressed promptly. Failure to do this will delay your application progressing.</w:t>
      </w:r>
    </w:p>
    <w:p w14:paraId="5E45BBA7" w14:textId="77777777" w:rsidR="00D97A54" w:rsidRDefault="00D97A54" w:rsidP="00D65C53">
      <w:pPr>
        <w:pStyle w:val="Heading1"/>
        <w:ind w:left="0"/>
        <w:rPr>
          <w:color w:val="2E5395"/>
        </w:rPr>
      </w:pPr>
    </w:p>
    <w:p w14:paraId="4679334F" w14:textId="77777777" w:rsidR="00825BAB" w:rsidRPr="00825BAB" w:rsidRDefault="00825BAB" w:rsidP="00D65C53">
      <w:pPr>
        <w:pStyle w:val="Heading1"/>
        <w:ind w:left="449"/>
      </w:pPr>
      <w:r w:rsidRPr="00825BAB">
        <w:t>Q</w:t>
      </w:r>
      <w:r w:rsidRPr="00825BAB">
        <w:rPr>
          <w:rFonts w:asciiTheme="minorHAnsi" w:eastAsiaTheme="minorEastAsia" w:hAnsiTheme="minorHAnsi" w:cstheme="minorBidi"/>
          <w:sz w:val="22"/>
          <w:szCs w:val="22"/>
        </w:rPr>
        <w:t>.  I am getting an error message that there is no licence associated with the field.</w:t>
      </w:r>
    </w:p>
    <w:p w14:paraId="32B24686" w14:textId="77777777" w:rsidR="00825BAB" w:rsidRPr="00825BAB" w:rsidRDefault="00825BAB" w:rsidP="00825BAB">
      <w:pPr>
        <w:pStyle w:val="Heading1"/>
        <w:numPr>
          <w:ilvl w:val="0"/>
          <w:numId w:val="2"/>
        </w:numPr>
        <w:ind w:left="820" w:hanging="371"/>
      </w:pPr>
      <w:r w:rsidRPr="00825BAB">
        <w:rPr>
          <w:rFonts w:asciiTheme="minorHAnsi" w:eastAsiaTheme="minorEastAsia" w:hAnsiTheme="minorHAnsi" w:cstheme="minorBidi"/>
          <w:sz w:val="22"/>
          <w:szCs w:val="22"/>
        </w:rPr>
        <w:t xml:space="preserve">If you get an error saying there is no licence associated, please submit a licence assignment application in PEARS. </w:t>
      </w:r>
      <w:hyperlink r:id="rId17">
        <w:r w:rsidRPr="00825BAB">
          <w:rPr>
            <w:rStyle w:val="Hyperlink"/>
            <w:sz w:val="22"/>
            <w:szCs w:val="22"/>
          </w:rPr>
          <w:t>Petroleum e-business assignments and relinquishment system (PEARS) (nstauthority.co.uk)</w:t>
        </w:r>
      </w:hyperlink>
    </w:p>
    <w:p w14:paraId="7C4860F0" w14:textId="77777777" w:rsidR="00825BAB" w:rsidRDefault="00825BAB" w:rsidP="00825BAB">
      <w:pPr>
        <w:pStyle w:val="Heading1"/>
        <w:ind w:left="460"/>
      </w:pPr>
      <w:r w:rsidRPr="00825BAB">
        <w:rPr>
          <w:rFonts w:asciiTheme="minorHAnsi" w:eastAsiaTheme="minorEastAsia" w:hAnsiTheme="minorHAnsi" w:cstheme="minorBidi"/>
          <w:sz w:val="22"/>
          <w:szCs w:val="22"/>
        </w:rPr>
        <w:t xml:space="preserve">The NSTA licensing team will then associate the field with the relevant licence. </w:t>
      </w:r>
      <w:r w:rsidRPr="00825BAB">
        <w:t xml:space="preserve"> </w:t>
      </w:r>
    </w:p>
    <w:p w14:paraId="1C730C34" w14:textId="77777777" w:rsidR="00D65C53" w:rsidRDefault="00D65C53" w:rsidP="00825BAB">
      <w:pPr>
        <w:pStyle w:val="Heading1"/>
        <w:ind w:left="460"/>
      </w:pPr>
    </w:p>
    <w:p w14:paraId="1DB22A70" w14:textId="19A4CFA4" w:rsidR="00D65C53" w:rsidRPr="00580AD0" w:rsidRDefault="00D65C53" w:rsidP="00D65C53">
      <w:pPr>
        <w:pStyle w:val="BodyText"/>
        <w:ind w:left="460"/>
      </w:pPr>
      <w:r w:rsidRPr="00580AD0">
        <w:t>Q.</w:t>
      </w:r>
      <w:r w:rsidRPr="00580AD0">
        <w:rPr>
          <w:spacing w:val="61"/>
          <w:w w:val="150"/>
        </w:rPr>
        <w:t xml:space="preserve"> </w:t>
      </w:r>
      <w:r w:rsidR="00E445D1" w:rsidRPr="00580AD0">
        <w:t xml:space="preserve">I have noticed that my </w:t>
      </w:r>
      <w:r w:rsidR="00E57ED0" w:rsidRPr="00580AD0">
        <w:t xml:space="preserve">new application in the new service has an old legacy duplicate reference number, how </w:t>
      </w:r>
      <w:r w:rsidR="00B80C69" w:rsidRPr="00580AD0">
        <w:t xml:space="preserve">do I correct this to make it unique? </w:t>
      </w:r>
    </w:p>
    <w:p w14:paraId="5712BDCA" w14:textId="3EA1DE70" w:rsidR="00D65C53" w:rsidRPr="00CF10BC" w:rsidRDefault="00D65C53" w:rsidP="00201B45">
      <w:pPr>
        <w:pStyle w:val="BodyText"/>
        <w:spacing w:before="22" w:line="259" w:lineRule="auto"/>
        <w:ind w:left="808" w:right="115" w:hanging="349"/>
        <w:jc w:val="both"/>
      </w:pPr>
      <w:r w:rsidRPr="00580AD0">
        <w:t>A.</w:t>
      </w:r>
      <w:r w:rsidRPr="00580AD0">
        <w:rPr>
          <w:spacing w:val="80"/>
          <w:w w:val="150"/>
        </w:rPr>
        <w:t xml:space="preserve"> </w:t>
      </w:r>
      <w:r w:rsidR="00B80C69" w:rsidRPr="00580AD0">
        <w:t xml:space="preserve">There was an issue in the new </w:t>
      </w:r>
      <w:r w:rsidR="001D6C67" w:rsidRPr="00580AD0">
        <w:t xml:space="preserve">Field Consents </w:t>
      </w:r>
      <w:r w:rsidR="00B80C69" w:rsidRPr="00580AD0">
        <w:t xml:space="preserve">service </w:t>
      </w:r>
      <w:r w:rsidR="000F0E04" w:rsidRPr="00580AD0">
        <w:t xml:space="preserve">that meant it allocated </w:t>
      </w:r>
      <w:r w:rsidR="001D6C67" w:rsidRPr="00580AD0">
        <w:t xml:space="preserve">duplicate legacy </w:t>
      </w:r>
      <w:r w:rsidR="00DC59E0" w:rsidRPr="00580AD0">
        <w:t>application reference numbers to</w:t>
      </w:r>
      <w:r w:rsidR="00B31F16" w:rsidRPr="00580AD0">
        <w:t xml:space="preserve"> a small number of</w:t>
      </w:r>
      <w:r w:rsidR="00DC59E0" w:rsidRPr="00580AD0">
        <w:t xml:space="preserve"> ‘new’ applications</w:t>
      </w:r>
      <w:r w:rsidR="00EE428B" w:rsidRPr="00580AD0">
        <w:t xml:space="preserve"> </w:t>
      </w:r>
      <w:r w:rsidR="00B31F16" w:rsidRPr="00580AD0">
        <w:t xml:space="preserve">submitted </w:t>
      </w:r>
      <w:r w:rsidR="00EE428B" w:rsidRPr="00580AD0">
        <w:t>between 1</w:t>
      </w:r>
      <w:r w:rsidR="00EE428B" w:rsidRPr="00580AD0">
        <w:rPr>
          <w:vertAlign w:val="superscript"/>
        </w:rPr>
        <w:t>st</w:t>
      </w:r>
      <w:r w:rsidR="00EE428B" w:rsidRPr="00580AD0">
        <w:t xml:space="preserve"> July and 1</w:t>
      </w:r>
      <w:r w:rsidR="00EE428B" w:rsidRPr="00580AD0">
        <w:rPr>
          <w:vertAlign w:val="superscript"/>
        </w:rPr>
        <w:t>st</w:t>
      </w:r>
      <w:r w:rsidR="00EE428B" w:rsidRPr="00580AD0">
        <w:t xml:space="preserve"> August 2024</w:t>
      </w:r>
      <w:r w:rsidR="00DC59E0" w:rsidRPr="00580AD0">
        <w:t xml:space="preserve">. This did not have an impact on any revisions submitted since </w:t>
      </w:r>
      <w:r w:rsidR="00B31F16" w:rsidRPr="00580AD0">
        <w:t>launch</w:t>
      </w:r>
      <w:r w:rsidR="00DC59E0" w:rsidRPr="00580AD0">
        <w:t xml:space="preserve">. </w:t>
      </w:r>
      <w:r w:rsidR="00EE428B" w:rsidRPr="00580AD0">
        <w:t>Th</w:t>
      </w:r>
      <w:r w:rsidR="00B31F16" w:rsidRPr="00580AD0">
        <w:t>e</w:t>
      </w:r>
      <w:r w:rsidR="00EE428B" w:rsidRPr="00580AD0">
        <w:t xml:space="preserve"> issue has</w:t>
      </w:r>
      <w:r w:rsidR="00CF10BC" w:rsidRPr="00580AD0">
        <w:t xml:space="preserve"> </w:t>
      </w:r>
      <w:r w:rsidR="00EE428B" w:rsidRPr="00580AD0">
        <w:t>been rectified</w:t>
      </w:r>
      <w:r w:rsidR="00CF10BC" w:rsidRPr="00580AD0">
        <w:t xml:space="preserve"> as of 2</w:t>
      </w:r>
      <w:r w:rsidR="00CF10BC" w:rsidRPr="00580AD0">
        <w:rPr>
          <w:vertAlign w:val="superscript"/>
        </w:rPr>
        <w:t>nd</w:t>
      </w:r>
      <w:r w:rsidR="00CF10BC" w:rsidRPr="00580AD0">
        <w:t xml:space="preserve"> August 2024</w:t>
      </w:r>
      <w:r w:rsidR="00EE428B" w:rsidRPr="00580AD0">
        <w:t xml:space="preserve">, new </w:t>
      </w:r>
      <w:r w:rsidR="00CF10BC" w:rsidRPr="00580AD0">
        <w:t xml:space="preserve">unique reference </w:t>
      </w:r>
      <w:r w:rsidR="00EE428B" w:rsidRPr="00580AD0">
        <w:t xml:space="preserve">numbers </w:t>
      </w:r>
      <w:r w:rsidR="00CF10BC" w:rsidRPr="00580AD0">
        <w:t xml:space="preserve">have been </w:t>
      </w:r>
      <w:r w:rsidR="00EE428B" w:rsidRPr="00580AD0">
        <w:t xml:space="preserve">allocated to impacted applications and </w:t>
      </w:r>
      <w:r w:rsidR="00201B45" w:rsidRPr="00580AD0">
        <w:t>industry contacts informed via email.</w:t>
      </w:r>
    </w:p>
    <w:p w14:paraId="475FAB0A" w14:textId="77777777" w:rsidR="00D97A54" w:rsidRDefault="00D97A54" w:rsidP="00825BAB">
      <w:pPr>
        <w:pStyle w:val="Heading1"/>
        <w:ind w:left="0"/>
        <w:rPr>
          <w:color w:val="2E5395"/>
        </w:rPr>
      </w:pPr>
    </w:p>
    <w:p w14:paraId="4EEDA264" w14:textId="77777777" w:rsidR="00D97A54" w:rsidRDefault="00D97A54" w:rsidP="00254E2F">
      <w:pPr>
        <w:pStyle w:val="Heading1"/>
        <w:rPr>
          <w:color w:val="2E5395"/>
        </w:rPr>
      </w:pPr>
    </w:p>
    <w:p w14:paraId="3556A97A" w14:textId="77777777" w:rsidR="001D6063" w:rsidRDefault="001D6063" w:rsidP="00254E2F">
      <w:pPr>
        <w:pStyle w:val="Heading1"/>
        <w:rPr>
          <w:color w:val="2E5395"/>
        </w:rPr>
      </w:pPr>
    </w:p>
    <w:p w14:paraId="073B21B3" w14:textId="77777777" w:rsidR="001D6063" w:rsidRDefault="001D6063" w:rsidP="00254E2F">
      <w:pPr>
        <w:pStyle w:val="Heading1"/>
        <w:rPr>
          <w:color w:val="2E5395"/>
        </w:rPr>
      </w:pPr>
    </w:p>
    <w:p w14:paraId="2F8C4365" w14:textId="77777777" w:rsidR="001D6063" w:rsidRDefault="001D6063" w:rsidP="00254E2F">
      <w:pPr>
        <w:pStyle w:val="Heading1"/>
        <w:rPr>
          <w:color w:val="2E5395"/>
        </w:rPr>
      </w:pPr>
    </w:p>
    <w:p w14:paraId="701AB560" w14:textId="77777777" w:rsidR="001D6063" w:rsidRDefault="001D6063" w:rsidP="00254E2F">
      <w:pPr>
        <w:pStyle w:val="Heading1"/>
        <w:rPr>
          <w:color w:val="2E5395"/>
        </w:rPr>
      </w:pPr>
    </w:p>
    <w:p w14:paraId="4BA60225" w14:textId="77777777" w:rsidR="001D6063" w:rsidRDefault="001D6063" w:rsidP="00254E2F">
      <w:pPr>
        <w:pStyle w:val="Heading1"/>
        <w:rPr>
          <w:color w:val="2E5395"/>
        </w:rPr>
      </w:pPr>
    </w:p>
    <w:p w14:paraId="61709C9F" w14:textId="77777777" w:rsidR="001D6063" w:rsidRDefault="001D6063" w:rsidP="00254E2F">
      <w:pPr>
        <w:pStyle w:val="Heading1"/>
        <w:rPr>
          <w:color w:val="2E5395"/>
        </w:rPr>
      </w:pPr>
    </w:p>
    <w:p w14:paraId="0E668422" w14:textId="77777777" w:rsidR="001D6063" w:rsidRDefault="001D6063" w:rsidP="00254E2F">
      <w:pPr>
        <w:pStyle w:val="Heading1"/>
        <w:rPr>
          <w:color w:val="2E5395"/>
        </w:rPr>
      </w:pPr>
    </w:p>
    <w:p w14:paraId="6819EE9B" w14:textId="3C316B49" w:rsidR="00AB5A3B" w:rsidRDefault="00A12B1C" w:rsidP="00254E2F">
      <w:pPr>
        <w:pStyle w:val="Heading1"/>
      </w:pPr>
      <w:bookmarkStart w:id="1" w:name="_Toc170990586"/>
      <w:r>
        <w:rPr>
          <w:color w:val="2E5395"/>
        </w:rPr>
        <w:lastRenderedPageBreak/>
        <w:t>Production</w:t>
      </w:r>
      <w:r>
        <w:rPr>
          <w:color w:val="2E5395"/>
          <w:spacing w:val="-13"/>
        </w:rPr>
        <w:t xml:space="preserve"> </w:t>
      </w:r>
      <w:r>
        <w:rPr>
          <w:color w:val="2E5395"/>
        </w:rPr>
        <w:t>Consents</w:t>
      </w:r>
      <w:r>
        <w:rPr>
          <w:color w:val="2E5395"/>
          <w:spacing w:val="-10"/>
        </w:rPr>
        <w:t xml:space="preserve"> </w:t>
      </w:r>
      <w:r>
        <w:rPr>
          <w:color w:val="2E5395"/>
          <w:spacing w:val="-2"/>
        </w:rPr>
        <w:t>(PCONs)</w:t>
      </w:r>
      <w:bookmarkEnd w:id="1"/>
    </w:p>
    <w:p w14:paraId="6819EE9C" w14:textId="77777777" w:rsidR="00AB5A3B" w:rsidRDefault="00A12B1C" w:rsidP="00254E2F">
      <w:pPr>
        <w:pStyle w:val="BodyText"/>
        <w:spacing w:before="313"/>
        <w:ind w:left="460"/>
      </w:pPr>
      <w:r>
        <w:t>Q.</w:t>
      </w:r>
      <w:r>
        <w:rPr>
          <w:spacing w:val="78"/>
          <w:w w:val="150"/>
        </w:rPr>
        <w:t xml:space="preserve"> </w:t>
      </w:r>
      <w:r>
        <w:t xml:space="preserve">How do I </w:t>
      </w:r>
      <w:r>
        <w:rPr>
          <w:spacing w:val="-2"/>
        </w:rPr>
        <w:t>apply?</w:t>
      </w:r>
    </w:p>
    <w:p w14:paraId="6819EE9D" w14:textId="77777777" w:rsidR="00AB5A3B" w:rsidRDefault="00A12B1C" w:rsidP="00254E2F">
      <w:pPr>
        <w:pStyle w:val="BodyText"/>
        <w:spacing w:before="22" w:line="259" w:lineRule="auto"/>
        <w:ind w:left="808" w:right="114" w:hanging="349"/>
      </w:pPr>
      <w:r>
        <w:t>A.</w:t>
      </w:r>
      <w:r>
        <w:rPr>
          <w:spacing w:val="80"/>
        </w:rPr>
        <w:t xml:space="preserve"> </w:t>
      </w:r>
      <w:r>
        <w:t>Applications for the continuation of production in the year following expiry of the current consent are to be submitted using the template for new applications. They cannot be processed via the template for revisions to existing consents.</w:t>
      </w:r>
    </w:p>
    <w:p w14:paraId="6819EE9E" w14:textId="77777777" w:rsidR="00AB5A3B" w:rsidRDefault="00AB5A3B" w:rsidP="00254E2F">
      <w:pPr>
        <w:pStyle w:val="BodyText"/>
        <w:spacing w:before="21"/>
      </w:pPr>
    </w:p>
    <w:p w14:paraId="0BF92641" w14:textId="77777777" w:rsidR="00253663" w:rsidRDefault="00A12B1C" w:rsidP="00253663">
      <w:pPr>
        <w:pStyle w:val="BodyText"/>
        <w:ind w:left="460"/>
        <w:rPr>
          <w:spacing w:val="-2"/>
        </w:rPr>
      </w:pPr>
      <w:r>
        <w:t>Q.</w:t>
      </w:r>
      <w:r>
        <w:rPr>
          <w:spacing w:val="59"/>
          <w:w w:val="150"/>
        </w:rPr>
        <w:t xml:space="preserve"> </w:t>
      </w:r>
      <w:r>
        <w:t>What</w:t>
      </w:r>
      <w:r>
        <w:rPr>
          <w:spacing w:val="-2"/>
        </w:rPr>
        <w:t xml:space="preserve"> </w:t>
      </w:r>
      <w:r>
        <w:t>happens</w:t>
      </w:r>
      <w:r>
        <w:rPr>
          <w:spacing w:val="-3"/>
        </w:rPr>
        <w:t xml:space="preserve"> </w:t>
      </w:r>
      <w:r>
        <w:t>if</w:t>
      </w:r>
      <w:r>
        <w:rPr>
          <w:spacing w:val="-3"/>
        </w:rPr>
        <w:t xml:space="preserve"> </w:t>
      </w:r>
      <w:r>
        <w:t>I</w:t>
      </w:r>
      <w:r>
        <w:rPr>
          <w:spacing w:val="-6"/>
        </w:rPr>
        <w:t xml:space="preserve"> </w:t>
      </w:r>
      <w:r>
        <w:t>submit</w:t>
      </w:r>
      <w:r>
        <w:rPr>
          <w:spacing w:val="-5"/>
        </w:rPr>
        <w:t xml:space="preserve"> </w:t>
      </w:r>
      <w:r>
        <w:t>an</w:t>
      </w:r>
      <w:r>
        <w:rPr>
          <w:spacing w:val="-4"/>
        </w:rPr>
        <w:t xml:space="preserve"> </w:t>
      </w:r>
      <w:r>
        <w:t>application</w:t>
      </w:r>
      <w:r>
        <w:rPr>
          <w:spacing w:val="-4"/>
        </w:rPr>
        <w:t xml:space="preserve"> </w:t>
      </w:r>
      <w:r>
        <w:t>using</w:t>
      </w:r>
      <w:r>
        <w:rPr>
          <w:spacing w:val="-4"/>
        </w:rPr>
        <w:t xml:space="preserve"> </w:t>
      </w:r>
      <w:r>
        <w:t>the</w:t>
      </w:r>
      <w:r>
        <w:rPr>
          <w:spacing w:val="-3"/>
        </w:rPr>
        <w:t xml:space="preserve"> </w:t>
      </w:r>
      <w:r>
        <w:t>wrong</w:t>
      </w:r>
      <w:r>
        <w:rPr>
          <w:spacing w:val="-3"/>
        </w:rPr>
        <w:t xml:space="preserve"> </w:t>
      </w:r>
      <w:r>
        <w:rPr>
          <w:spacing w:val="-2"/>
        </w:rPr>
        <w:t>template?</w:t>
      </w:r>
    </w:p>
    <w:p w14:paraId="6819EEA1" w14:textId="3ACE0095" w:rsidR="00AB5A3B" w:rsidRDefault="00A12B1C" w:rsidP="00253663">
      <w:pPr>
        <w:pStyle w:val="BodyText"/>
        <w:ind w:left="460"/>
      </w:pPr>
      <w:r>
        <w:t>A.</w:t>
      </w:r>
      <w:r>
        <w:rPr>
          <w:spacing w:val="40"/>
        </w:rPr>
        <w:t xml:space="preserve"> </w:t>
      </w:r>
      <w:r>
        <w:t>If you have submitted your application using the wrong application template, you will be requested to withdraw this application and will be charged for it along with the additional cost for the correct application. If in doubt, please contact us for advice.</w:t>
      </w:r>
      <w:r w:rsidR="00264ADA">
        <w:t xml:space="preserve"> If however</w:t>
      </w:r>
      <w:r w:rsidR="00072AE9">
        <w:t>,</w:t>
      </w:r>
      <w:r w:rsidR="00264ADA">
        <w:t xml:space="preserve"> </w:t>
      </w:r>
      <w:r w:rsidR="0000193B">
        <w:t>you wish to change the starting year of the consent or change the duration (Long</w:t>
      </w:r>
      <w:r w:rsidR="00A073D6">
        <w:t xml:space="preserve"> term, annual or short term</w:t>
      </w:r>
      <w:r w:rsidR="00072AE9">
        <w:t xml:space="preserve"> </w:t>
      </w:r>
      <w:r w:rsidR="00A073D6">
        <w:t xml:space="preserve">(this can be done as un update </w:t>
      </w:r>
      <w:r w:rsidR="00324D1D">
        <w:t>to the current application with no additional charge.</w:t>
      </w:r>
    </w:p>
    <w:p w14:paraId="6819EEA2" w14:textId="77777777" w:rsidR="00AB5A3B" w:rsidRDefault="00AB5A3B" w:rsidP="00254E2F">
      <w:pPr>
        <w:pStyle w:val="BodyText"/>
        <w:spacing w:before="20"/>
      </w:pPr>
    </w:p>
    <w:p w14:paraId="6819EEA3" w14:textId="77777777" w:rsidR="00AB5A3B" w:rsidRDefault="00A12B1C" w:rsidP="00254E2F">
      <w:pPr>
        <w:pStyle w:val="BodyText"/>
        <w:spacing w:before="1" w:line="259" w:lineRule="auto"/>
        <w:ind w:left="808" w:right="118" w:hanging="426"/>
      </w:pPr>
      <w:r>
        <w:t>Q.</w:t>
      </w:r>
      <w:r>
        <w:rPr>
          <w:spacing w:val="80"/>
        </w:rPr>
        <w:t xml:space="preserve"> </w:t>
      </w:r>
      <w:r>
        <w:t>How long a production consent duration should I apply for and what does NSTA expect the maximum and minimum rates to be based on?</w:t>
      </w:r>
    </w:p>
    <w:p w14:paraId="6819EEA4" w14:textId="77777777" w:rsidR="00AB5A3B" w:rsidRDefault="00A12B1C" w:rsidP="00254E2F">
      <w:pPr>
        <w:pStyle w:val="BodyText"/>
        <w:spacing w:line="259" w:lineRule="auto"/>
        <w:ind w:left="808" w:right="116" w:hanging="426"/>
      </w:pPr>
      <w:r>
        <w:t>A.</w:t>
      </w:r>
      <w:r>
        <w:rPr>
          <w:spacing w:val="40"/>
        </w:rPr>
        <w:t xml:space="preserve">  </w:t>
      </w:r>
      <w:r>
        <w:t>Please</w:t>
      </w:r>
      <w:r>
        <w:rPr>
          <w:spacing w:val="-4"/>
        </w:rPr>
        <w:t xml:space="preserve"> </w:t>
      </w:r>
      <w:r>
        <w:t>contact</w:t>
      </w:r>
      <w:r>
        <w:rPr>
          <w:spacing w:val="-6"/>
        </w:rPr>
        <w:t xml:space="preserve"> </w:t>
      </w:r>
      <w:r>
        <w:t>your</w:t>
      </w:r>
      <w:r>
        <w:rPr>
          <w:spacing w:val="-6"/>
        </w:rPr>
        <w:t xml:space="preserve"> </w:t>
      </w:r>
      <w:r>
        <w:t>NSTA</w:t>
      </w:r>
      <w:r>
        <w:rPr>
          <w:spacing w:val="-5"/>
        </w:rPr>
        <w:t xml:space="preserve"> </w:t>
      </w:r>
      <w:r>
        <w:t>Area</w:t>
      </w:r>
      <w:r>
        <w:rPr>
          <w:spacing w:val="-3"/>
        </w:rPr>
        <w:t xml:space="preserve"> </w:t>
      </w:r>
      <w:r>
        <w:t>Team</w:t>
      </w:r>
      <w:r>
        <w:rPr>
          <w:spacing w:val="-3"/>
        </w:rPr>
        <w:t xml:space="preserve"> </w:t>
      </w:r>
      <w:r>
        <w:t>point</w:t>
      </w:r>
      <w:r>
        <w:rPr>
          <w:spacing w:val="-6"/>
        </w:rPr>
        <w:t xml:space="preserve"> </w:t>
      </w:r>
      <w:r>
        <w:t>of</w:t>
      </w:r>
      <w:r>
        <w:rPr>
          <w:spacing w:val="-4"/>
        </w:rPr>
        <w:t xml:space="preserve"> </w:t>
      </w:r>
      <w:r>
        <w:t>contact</w:t>
      </w:r>
      <w:r>
        <w:rPr>
          <w:spacing w:val="-4"/>
        </w:rPr>
        <w:t xml:space="preserve"> </w:t>
      </w:r>
      <w:r>
        <w:t>and</w:t>
      </w:r>
      <w:r>
        <w:rPr>
          <w:spacing w:val="-5"/>
        </w:rPr>
        <w:t xml:space="preserve"> </w:t>
      </w:r>
      <w:r>
        <w:t>they</w:t>
      </w:r>
      <w:r>
        <w:rPr>
          <w:spacing w:val="-6"/>
        </w:rPr>
        <w:t xml:space="preserve"> </w:t>
      </w:r>
      <w:r>
        <w:t>will</w:t>
      </w:r>
      <w:r>
        <w:rPr>
          <w:spacing w:val="-5"/>
        </w:rPr>
        <w:t xml:space="preserve"> </w:t>
      </w:r>
      <w:r>
        <w:t>be</w:t>
      </w:r>
      <w:r>
        <w:rPr>
          <w:spacing w:val="-4"/>
        </w:rPr>
        <w:t xml:space="preserve"> </w:t>
      </w:r>
      <w:r>
        <w:t>able</w:t>
      </w:r>
      <w:r>
        <w:rPr>
          <w:spacing w:val="-7"/>
        </w:rPr>
        <w:t xml:space="preserve"> </w:t>
      </w:r>
      <w:r>
        <w:t>to</w:t>
      </w:r>
      <w:r>
        <w:rPr>
          <w:spacing w:val="-3"/>
        </w:rPr>
        <w:t xml:space="preserve"> </w:t>
      </w:r>
      <w:r>
        <w:t>discuss</w:t>
      </w:r>
      <w:r>
        <w:rPr>
          <w:spacing w:val="-4"/>
        </w:rPr>
        <w:t xml:space="preserve"> </w:t>
      </w:r>
      <w:r>
        <w:t>the</w:t>
      </w:r>
      <w:r>
        <w:rPr>
          <w:spacing w:val="-6"/>
        </w:rPr>
        <w:t xml:space="preserve"> </w:t>
      </w:r>
      <w:r>
        <w:t>appropriate</w:t>
      </w:r>
      <w:r>
        <w:rPr>
          <w:spacing w:val="-4"/>
        </w:rPr>
        <w:t xml:space="preserve"> </w:t>
      </w:r>
      <w:r>
        <w:t>consent duration</w:t>
      </w:r>
      <w:r>
        <w:rPr>
          <w:spacing w:val="-13"/>
        </w:rPr>
        <w:t xml:space="preserve"> </w:t>
      </w:r>
      <w:r>
        <w:t>and</w:t>
      </w:r>
      <w:r>
        <w:rPr>
          <w:spacing w:val="-12"/>
        </w:rPr>
        <w:t xml:space="preserve"> </w:t>
      </w:r>
      <w:r>
        <w:t>rates</w:t>
      </w:r>
      <w:r>
        <w:rPr>
          <w:spacing w:val="-13"/>
        </w:rPr>
        <w:t xml:space="preserve"> </w:t>
      </w:r>
      <w:r>
        <w:t>for</w:t>
      </w:r>
      <w:r>
        <w:rPr>
          <w:spacing w:val="-12"/>
        </w:rPr>
        <w:t xml:space="preserve"> </w:t>
      </w:r>
      <w:r>
        <w:t>your</w:t>
      </w:r>
      <w:r>
        <w:rPr>
          <w:spacing w:val="-13"/>
        </w:rPr>
        <w:t xml:space="preserve"> </w:t>
      </w:r>
      <w:r>
        <w:t>individual</w:t>
      </w:r>
      <w:r>
        <w:rPr>
          <w:spacing w:val="-12"/>
        </w:rPr>
        <w:t xml:space="preserve"> </w:t>
      </w:r>
      <w:r>
        <w:t>field</w:t>
      </w:r>
      <w:r>
        <w:rPr>
          <w:spacing w:val="-13"/>
        </w:rPr>
        <w:t xml:space="preserve"> </w:t>
      </w:r>
      <w:r>
        <w:t>with</w:t>
      </w:r>
      <w:r>
        <w:rPr>
          <w:spacing w:val="-12"/>
        </w:rPr>
        <w:t xml:space="preserve"> </w:t>
      </w:r>
      <w:r>
        <w:t>you</w:t>
      </w:r>
      <w:r>
        <w:rPr>
          <w:spacing w:val="-12"/>
        </w:rPr>
        <w:t xml:space="preserve"> </w:t>
      </w:r>
      <w:r>
        <w:t>ahead</w:t>
      </w:r>
      <w:r>
        <w:rPr>
          <w:spacing w:val="-13"/>
        </w:rPr>
        <w:t xml:space="preserve"> </w:t>
      </w:r>
      <w:r>
        <w:t>of</w:t>
      </w:r>
      <w:r>
        <w:rPr>
          <w:spacing w:val="-12"/>
        </w:rPr>
        <w:t xml:space="preserve"> </w:t>
      </w:r>
      <w:r>
        <w:t>your</w:t>
      </w:r>
      <w:r>
        <w:rPr>
          <w:spacing w:val="-13"/>
        </w:rPr>
        <w:t xml:space="preserve"> </w:t>
      </w:r>
      <w:r>
        <w:t>application</w:t>
      </w:r>
      <w:r>
        <w:rPr>
          <w:spacing w:val="-12"/>
        </w:rPr>
        <w:t xml:space="preserve"> </w:t>
      </w:r>
      <w:r>
        <w:t>in</w:t>
      </w:r>
      <w:r>
        <w:rPr>
          <w:spacing w:val="-13"/>
        </w:rPr>
        <w:t xml:space="preserve"> </w:t>
      </w:r>
      <w:r>
        <w:t>the</w:t>
      </w:r>
      <w:r>
        <w:rPr>
          <w:spacing w:val="-12"/>
        </w:rPr>
        <w:t xml:space="preserve"> </w:t>
      </w:r>
      <w:r>
        <w:t>portal.</w:t>
      </w:r>
      <w:r>
        <w:rPr>
          <w:spacing w:val="13"/>
        </w:rPr>
        <w:t xml:space="preserve"> </w:t>
      </w:r>
      <w:r>
        <w:t>This</w:t>
      </w:r>
      <w:r>
        <w:rPr>
          <w:spacing w:val="-12"/>
        </w:rPr>
        <w:t xml:space="preserve"> </w:t>
      </w:r>
      <w:r>
        <w:t>will</w:t>
      </w:r>
      <w:r>
        <w:rPr>
          <w:spacing w:val="-12"/>
        </w:rPr>
        <w:t xml:space="preserve"> </w:t>
      </w:r>
      <w:r>
        <w:t>streamline the review process and help ensure we do not have to pass the consent application back to you for revision.</w:t>
      </w:r>
    </w:p>
    <w:p w14:paraId="37806CD4" w14:textId="77777777" w:rsidR="00B6464F" w:rsidRDefault="00B6464F" w:rsidP="00254E2F">
      <w:pPr>
        <w:pStyle w:val="BodyText"/>
        <w:spacing w:line="259" w:lineRule="auto"/>
        <w:ind w:left="808" w:right="116" w:hanging="426"/>
      </w:pPr>
    </w:p>
    <w:p w14:paraId="12988786" w14:textId="46186F61" w:rsidR="00B6464F" w:rsidRDefault="00B6464F" w:rsidP="00254E2F">
      <w:pPr>
        <w:pStyle w:val="BodyText"/>
        <w:spacing w:line="259" w:lineRule="auto"/>
        <w:ind w:left="808" w:right="116" w:hanging="426"/>
      </w:pPr>
      <w:r>
        <w:t xml:space="preserve">Q. </w:t>
      </w:r>
      <w:r w:rsidR="006D4CF9">
        <w:t xml:space="preserve">How do I maintain the Valid From date on my </w:t>
      </w:r>
      <w:r w:rsidR="008E0BC5">
        <w:t>long</w:t>
      </w:r>
      <w:r w:rsidR="006D4CF9">
        <w:t xml:space="preserve"> term production consent when submitting a revision?</w:t>
      </w:r>
    </w:p>
    <w:p w14:paraId="1AA965CF" w14:textId="1786408F" w:rsidR="006D4CF9" w:rsidRDefault="006D4CF9" w:rsidP="00254E2F">
      <w:pPr>
        <w:pStyle w:val="BodyText"/>
        <w:spacing w:line="259" w:lineRule="auto"/>
        <w:ind w:left="808" w:right="116" w:hanging="426"/>
      </w:pPr>
      <w:r>
        <w:t>A. When reviewing all sections of the application prior to submission, do not make any changes to the 'consent duration' tab. This has been pre-set to maintain the dates of your current consent. For example, Consent valid from 1 January 2010 to 31 December 2025.</w:t>
      </w:r>
    </w:p>
    <w:p w14:paraId="6819EEA5" w14:textId="77777777" w:rsidR="00AB5A3B" w:rsidRDefault="00AB5A3B" w:rsidP="00254E2F">
      <w:pPr>
        <w:pStyle w:val="BodyText"/>
        <w:spacing w:before="62"/>
      </w:pPr>
    </w:p>
    <w:p w14:paraId="7B4571F1" w14:textId="5AF72432" w:rsidR="00F67BC9" w:rsidRPr="00580AD0" w:rsidRDefault="00F67BC9" w:rsidP="00F67BC9">
      <w:pPr>
        <w:pStyle w:val="BodyText"/>
        <w:spacing w:line="259" w:lineRule="auto"/>
        <w:ind w:left="808" w:right="116" w:hanging="426"/>
      </w:pPr>
      <w:bookmarkStart w:id="2" w:name="_Toc170990587"/>
      <w:r w:rsidRPr="00580AD0">
        <w:t xml:space="preserve">Q. In the Application Rationale section, which </w:t>
      </w:r>
      <w:r w:rsidR="00D2765C" w:rsidRPr="00580AD0">
        <w:t>option should I select when completing my production application?</w:t>
      </w:r>
    </w:p>
    <w:p w14:paraId="1FC4F0F1" w14:textId="77777777" w:rsidR="00A05C05" w:rsidRPr="00580AD0" w:rsidRDefault="00F67BC9" w:rsidP="00A05C05">
      <w:pPr>
        <w:pStyle w:val="BodyText"/>
        <w:spacing w:line="259" w:lineRule="auto"/>
        <w:ind w:left="808" w:right="116" w:hanging="426"/>
        <w:rPr>
          <w:lang w:val="en-GB"/>
        </w:rPr>
      </w:pPr>
      <w:r w:rsidRPr="00580AD0">
        <w:t xml:space="preserve">A. </w:t>
      </w:r>
      <w:r w:rsidR="006249C3" w:rsidRPr="00580AD0">
        <w:t>The following guidance should be applied to ensure you select the correct option:</w:t>
      </w:r>
      <w:r w:rsidR="00A05C05" w:rsidRPr="00580AD0">
        <w:br/>
      </w:r>
      <w:r w:rsidR="00A05C05" w:rsidRPr="00580AD0">
        <w:br/>
      </w:r>
      <w:r w:rsidR="00A05C05" w:rsidRPr="00580AD0">
        <w:rPr>
          <w:b/>
          <w:bCs/>
          <w:lang w:val="en-GB"/>
        </w:rPr>
        <w:t>Increase:</w:t>
      </w:r>
    </w:p>
    <w:p w14:paraId="615C1268" w14:textId="77777777" w:rsidR="00A05C05" w:rsidRPr="00580AD0" w:rsidRDefault="00A05C05" w:rsidP="00A05C05">
      <w:pPr>
        <w:pStyle w:val="BodyText"/>
        <w:numPr>
          <w:ilvl w:val="0"/>
          <w:numId w:val="3"/>
        </w:numPr>
        <w:spacing w:line="259" w:lineRule="auto"/>
        <w:ind w:right="116"/>
        <w:rPr>
          <w:lang w:val="en-GB"/>
        </w:rPr>
      </w:pPr>
      <w:r w:rsidRPr="00580AD0">
        <w:rPr>
          <w:lang w:val="en-GB"/>
        </w:rPr>
        <w:t>Compared to the current consented year “</w:t>
      </w:r>
      <w:r w:rsidRPr="00580AD0">
        <w:rPr>
          <w:b/>
          <w:bCs/>
          <w:lang w:val="en-GB"/>
        </w:rPr>
        <w:t>increase</w:t>
      </w:r>
      <w:r w:rsidRPr="00580AD0">
        <w:rPr>
          <w:lang w:val="en-GB"/>
        </w:rPr>
        <w:t xml:space="preserve">” should be selected where: </w:t>
      </w:r>
    </w:p>
    <w:p w14:paraId="243B1D37" w14:textId="77777777" w:rsidR="00A05C05" w:rsidRPr="00580AD0" w:rsidRDefault="00A05C05" w:rsidP="00A05C05">
      <w:pPr>
        <w:pStyle w:val="BodyText"/>
        <w:numPr>
          <w:ilvl w:val="1"/>
          <w:numId w:val="3"/>
        </w:numPr>
        <w:tabs>
          <w:tab w:val="clear" w:pos="1800"/>
        </w:tabs>
        <w:spacing w:line="259" w:lineRule="auto"/>
        <w:ind w:right="116"/>
        <w:rPr>
          <w:lang w:val="en-GB"/>
        </w:rPr>
      </w:pPr>
      <w:r w:rsidRPr="00580AD0">
        <w:rPr>
          <w:lang w:val="en-GB"/>
        </w:rPr>
        <w:t xml:space="preserve">There is an increase in the averaged oil </w:t>
      </w:r>
      <w:proofErr w:type="gramStart"/>
      <w:r w:rsidRPr="00580AD0">
        <w:rPr>
          <w:lang w:val="en-GB"/>
        </w:rPr>
        <w:t>or;</w:t>
      </w:r>
      <w:proofErr w:type="gramEnd"/>
    </w:p>
    <w:p w14:paraId="0ADC7D02" w14:textId="77777777" w:rsidR="00A05C05" w:rsidRPr="00580AD0" w:rsidRDefault="00A05C05" w:rsidP="00A05C05">
      <w:pPr>
        <w:pStyle w:val="BodyText"/>
        <w:numPr>
          <w:ilvl w:val="1"/>
          <w:numId w:val="3"/>
        </w:numPr>
        <w:tabs>
          <w:tab w:val="clear" w:pos="1800"/>
        </w:tabs>
        <w:spacing w:line="259" w:lineRule="auto"/>
        <w:ind w:right="116"/>
        <w:rPr>
          <w:lang w:val="en-GB"/>
        </w:rPr>
      </w:pPr>
      <w:r w:rsidRPr="00580AD0">
        <w:rPr>
          <w:lang w:val="en-GB"/>
        </w:rPr>
        <w:t xml:space="preserve">There is an increase in the averaged gas profile </w:t>
      </w:r>
      <w:proofErr w:type="gramStart"/>
      <w:r w:rsidRPr="00580AD0">
        <w:rPr>
          <w:lang w:val="en-GB"/>
        </w:rPr>
        <w:t>or;</w:t>
      </w:r>
      <w:proofErr w:type="gramEnd"/>
    </w:p>
    <w:p w14:paraId="47B467C7" w14:textId="77777777" w:rsidR="00A05C05" w:rsidRPr="00580AD0" w:rsidRDefault="00A05C05" w:rsidP="00A05C05">
      <w:pPr>
        <w:pStyle w:val="BodyText"/>
        <w:numPr>
          <w:ilvl w:val="1"/>
          <w:numId w:val="3"/>
        </w:numPr>
        <w:tabs>
          <w:tab w:val="clear" w:pos="1800"/>
        </w:tabs>
        <w:spacing w:line="259" w:lineRule="auto"/>
        <w:ind w:right="116"/>
        <w:rPr>
          <w:lang w:val="en-GB"/>
        </w:rPr>
      </w:pPr>
      <w:r w:rsidRPr="00580AD0">
        <w:rPr>
          <w:lang w:val="en-GB"/>
        </w:rPr>
        <w:t xml:space="preserve">Any of the </w:t>
      </w:r>
      <w:proofErr w:type="spellStart"/>
      <w:r w:rsidRPr="00580AD0">
        <w:rPr>
          <w:lang w:val="en-GB"/>
        </w:rPr>
        <w:t>years</w:t>
      </w:r>
      <w:proofErr w:type="spellEnd"/>
      <w:r w:rsidRPr="00580AD0">
        <w:rPr>
          <w:lang w:val="en-GB"/>
        </w:rPr>
        <w:t xml:space="preserve"> show an increase over the current years consented </w:t>
      </w:r>
      <w:proofErr w:type="gramStart"/>
      <w:r w:rsidRPr="00580AD0">
        <w:rPr>
          <w:lang w:val="en-GB"/>
        </w:rPr>
        <w:t>volumes</w:t>
      </w:r>
      <w:proofErr w:type="gramEnd"/>
    </w:p>
    <w:p w14:paraId="6EFE2404" w14:textId="77777777" w:rsidR="00A05C05" w:rsidRPr="00580AD0" w:rsidRDefault="00A05C05" w:rsidP="00A05C05">
      <w:pPr>
        <w:pStyle w:val="BodyText"/>
        <w:spacing w:line="259" w:lineRule="auto"/>
        <w:ind w:left="1146" w:right="116" w:hanging="426"/>
        <w:rPr>
          <w:lang w:val="en-GB"/>
        </w:rPr>
      </w:pPr>
      <w:r w:rsidRPr="00580AD0">
        <w:rPr>
          <w:b/>
          <w:bCs/>
          <w:lang w:val="en-GB"/>
        </w:rPr>
        <w:t>Decrease</w:t>
      </w:r>
    </w:p>
    <w:p w14:paraId="26B8AEC8" w14:textId="77777777" w:rsidR="00A05C05" w:rsidRPr="00580AD0" w:rsidRDefault="00A05C05" w:rsidP="00A05C05">
      <w:pPr>
        <w:pStyle w:val="BodyText"/>
        <w:numPr>
          <w:ilvl w:val="0"/>
          <w:numId w:val="4"/>
        </w:numPr>
        <w:tabs>
          <w:tab w:val="clear" w:pos="720"/>
          <w:tab w:val="num" w:pos="1058"/>
        </w:tabs>
        <w:spacing w:line="259" w:lineRule="auto"/>
        <w:ind w:left="1058" w:right="116"/>
        <w:rPr>
          <w:lang w:val="en-GB"/>
        </w:rPr>
      </w:pPr>
      <w:r w:rsidRPr="00580AD0">
        <w:rPr>
          <w:lang w:val="en-GB"/>
        </w:rPr>
        <w:t>Compared to the current consented year “</w:t>
      </w:r>
      <w:r w:rsidRPr="00580AD0">
        <w:rPr>
          <w:b/>
          <w:bCs/>
          <w:lang w:val="en-GB"/>
        </w:rPr>
        <w:t>decrease</w:t>
      </w:r>
      <w:r w:rsidRPr="00580AD0">
        <w:rPr>
          <w:lang w:val="en-GB"/>
        </w:rPr>
        <w:t xml:space="preserve">” should be selected where: </w:t>
      </w:r>
    </w:p>
    <w:p w14:paraId="1615F5EA" w14:textId="77777777" w:rsidR="00A05C05" w:rsidRPr="00580AD0" w:rsidRDefault="00A05C05" w:rsidP="00A05C05">
      <w:pPr>
        <w:pStyle w:val="BodyText"/>
        <w:numPr>
          <w:ilvl w:val="1"/>
          <w:numId w:val="4"/>
        </w:numPr>
        <w:tabs>
          <w:tab w:val="clear" w:pos="1440"/>
          <w:tab w:val="num" w:pos="1778"/>
        </w:tabs>
        <w:spacing w:line="259" w:lineRule="auto"/>
        <w:ind w:left="1778" w:right="116"/>
        <w:rPr>
          <w:lang w:val="en-GB"/>
        </w:rPr>
      </w:pPr>
      <w:r w:rsidRPr="00580AD0">
        <w:rPr>
          <w:lang w:val="en-GB"/>
        </w:rPr>
        <w:t xml:space="preserve">There is </w:t>
      </w:r>
      <w:proofErr w:type="gramStart"/>
      <w:r w:rsidRPr="00580AD0">
        <w:rPr>
          <w:lang w:val="en-GB"/>
        </w:rPr>
        <w:t>an</w:t>
      </w:r>
      <w:proofErr w:type="gramEnd"/>
      <w:r w:rsidRPr="00580AD0">
        <w:rPr>
          <w:lang w:val="en-GB"/>
        </w:rPr>
        <w:t xml:space="preserve"> decrease in the averaged oil or;</w:t>
      </w:r>
    </w:p>
    <w:p w14:paraId="6387E1E1" w14:textId="77777777" w:rsidR="00A05C05" w:rsidRPr="00580AD0" w:rsidRDefault="00A05C05" w:rsidP="00A05C05">
      <w:pPr>
        <w:pStyle w:val="BodyText"/>
        <w:numPr>
          <w:ilvl w:val="1"/>
          <w:numId w:val="4"/>
        </w:numPr>
        <w:tabs>
          <w:tab w:val="clear" w:pos="1440"/>
          <w:tab w:val="num" w:pos="1778"/>
        </w:tabs>
        <w:spacing w:line="259" w:lineRule="auto"/>
        <w:ind w:left="1778" w:right="116"/>
        <w:rPr>
          <w:lang w:val="en-GB"/>
        </w:rPr>
      </w:pPr>
      <w:r w:rsidRPr="00580AD0">
        <w:rPr>
          <w:lang w:val="en-GB"/>
        </w:rPr>
        <w:t xml:space="preserve">There is </w:t>
      </w:r>
      <w:proofErr w:type="gramStart"/>
      <w:r w:rsidRPr="00580AD0">
        <w:rPr>
          <w:lang w:val="en-GB"/>
        </w:rPr>
        <w:t>an</w:t>
      </w:r>
      <w:proofErr w:type="gramEnd"/>
      <w:r w:rsidRPr="00580AD0">
        <w:rPr>
          <w:lang w:val="en-GB"/>
        </w:rPr>
        <w:t xml:space="preserve"> decrease in the averaged gas profile or;</w:t>
      </w:r>
    </w:p>
    <w:p w14:paraId="6EF166B4" w14:textId="77777777" w:rsidR="00A05C05" w:rsidRPr="00580AD0" w:rsidRDefault="00A05C05" w:rsidP="00A05C05">
      <w:pPr>
        <w:pStyle w:val="BodyText"/>
        <w:numPr>
          <w:ilvl w:val="1"/>
          <w:numId w:val="4"/>
        </w:numPr>
        <w:tabs>
          <w:tab w:val="clear" w:pos="1440"/>
          <w:tab w:val="num" w:pos="1778"/>
        </w:tabs>
        <w:spacing w:line="259" w:lineRule="auto"/>
        <w:ind w:left="1778" w:right="116"/>
        <w:rPr>
          <w:lang w:val="en-GB"/>
        </w:rPr>
      </w:pPr>
      <w:r w:rsidRPr="00580AD0">
        <w:rPr>
          <w:lang w:val="en-GB"/>
        </w:rPr>
        <w:t xml:space="preserve">Any of the </w:t>
      </w:r>
      <w:proofErr w:type="spellStart"/>
      <w:r w:rsidRPr="00580AD0">
        <w:rPr>
          <w:lang w:val="en-GB"/>
        </w:rPr>
        <w:t>years</w:t>
      </w:r>
      <w:proofErr w:type="spellEnd"/>
      <w:r w:rsidRPr="00580AD0">
        <w:rPr>
          <w:lang w:val="en-GB"/>
        </w:rPr>
        <w:t xml:space="preserve"> show a decrease over the current years consented </w:t>
      </w:r>
      <w:proofErr w:type="gramStart"/>
      <w:r w:rsidRPr="00580AD0">
        <w:rPr>
          <w:lang w:val="en-GB"/>
        </w:rPr>
        <w:t>volumes</w:t>
      </w:r>
      <w:proofErr w:type="gramEnd"/>
    </w:p>
    <w:p w14:paraId="3DFDEBCC" w14:textId="77777777" w:rsidR="00A05C05" w:rsidRPr="00580AD0" w:rsidRDefault="00A05C05" w:rsidP="00A05C05">
      <w:pPr>
        <w:pStyle w:val="BodyText"/>
        <w:spacing w:line="259" w:lineRule="auto"/>
        <w:ind w:left="1146" w:right="116" w:hanging="426"/>
        <w:rPr>
          <w:lang w:val="en-GB"/>
        </w:rPr>
      </w:pPr>
      <w:r w:rsidRPr="00580AD0">
        <w:rPr>
          <w:b/>
          <w:bCs/>
          <w:lang w:val="en-GB"/>
        </w:rPr>
        <w:t>Extension</w:t>
      </w:r>
    </w:p>
    <w:p w14:paraId="514BB3DF" w14:textId="77777777" w:rsidR="00A05C05" w:rsidRPr="00580AD0" w:rsidRDefault="00A05C05" w:rsidP="00A05C05">
      <w:pPr>
        <w:pStyle w:val="BodyText"/>
        <w:numPr>
          <w:ilvl w:val="0"/>
          <w:numId w:val="5"/>
        </w:numPr>
        <w:tabs>
          <w:tab w:val="clear" w:pos="720"/>
          <w:tab w:val="num" w:pos="1058"/>
        </w:tabs>
        <w:spacing w:line="259" w:lineRule="auto"/>
        <w:ind w:left="1058" w:right="116"/>
        <w:rPr>
          <w:lang w:val="en-GB"/>
        </w:rPr>
      </w:pPr>
      <w:r w:rsidRPr="00580AD0">
        <w:rPr>
          <w:lang w:val="en-GB"/>
        </w:rPr>
        <w:t>Should only be selected with prior agreement of the NSTA and will typically relate to unique circumstances are end of field life.</w:t>
      </w:r>
    </w:p>
    <w:p w14:paraId="604045C8" w14:textId="77777777" w:rsidR="00A05C05" w:rsidRPr="00580AD0" w:rsidRDefault="00A05C05" w:rsidP="00A05C05">
      <w:pPr>
        <w:pStyle w:val="BodyText"/>
        <w:spacing w:line="259" w:lineRule="auto"/>
        <w:ind w:left="1124" w:right="116" w:hanging="426"/>
        <w:rPr>
          <w:lang w:val="en-GB"/>
        </w:rPr>
      </w:pPr>
      <w:r w:rsidRPr="00580AD0">
        <w:rPr>
          <w:b/>
          <w:bCs/>
          <w:lang w:val="en-GB"/>
        </w:rPr>
        <w:t>Other</w:t>
      </w:r>
    </w:p>
    <w:p w14:paraId="1CC1E658" w14:textId="77777777" w:rsidR="00A05C05" w:rsidRPr="00580AD0" w:rsidRDefault="00A05C05" w:rsidP="00A05C05">
      <w:pPr>
        <w:pStyle w:val="BodyText"/>
        <w:numPr>
          <w:ilvl w:val="0"/>
          <w:numId w:val="6"/>
        </w:numPr>
        <w:tabs>
          <w:tab w:val="clear" w:pos="720"/>
          <w:tab w:val="num" w:pos="1036"/>
        </w:tabs>
        <w:spacing w:line="259" w:lineRule="auto"/>
        <w:ind w:left="1036" w:right="116"/>
        <w:rPr>
          <w:lang w:val="en-GB"/>
        </w:rPr>
      </w:pPr>
      <w:r w:rsidRPr="00580AD0">
        <w:rPr>
          <w:lang w:val="en-GB"/>
        </w:rPr>
        <w:t>Should be used for applications such as change of operator, </w:t>
      </w:r>
    </w:p>
    <w:p w14:paraId="32312AFB" w14:textId="55AE8BE5" w:rsidR="00F67BC9" w:rsidRDefault="00F67BC9" w:rsidP="00F67BC9">
      <w:pPr>
        <w:pStyle w:val="BodyText"/>
        <w:spacing w:line="259" w:lineRule="auto"/>
        <w:ind w:left="808" w:right="116" w:hanging="426"/>
      </w:pPr>
    </w:p>
    <w:p w14:paraId="67D629EA" w14:textId="64F903DF" w:rsidR="00EC6234" w:rsidRDefault="00EC6234" w:rsidP="00B6464F">
      <w:pPr>
        <w:pStyle w:val="Heading1"/>
        <w:ind w:left="0"/>
        <w:rPr>
          <w:color w:val="2E5395"/>
        </w:rPr>
      </w:pPr>
    </w:p>
    <w:p w14:paraId="58346A85" w14:textId="77777777" w:rsidR="00EC6234" w:rsidRDefault="00EC6234" w:rsidP="00254E2F">
      <w:pPr>
        <w:pStyle w:val="Heading1"/>
        <w:rPr>
          <w:color w:val="2E5395"/>
        </w:rPr>
      </w:pPr>
    </w:p>
    <w:p w14:paraId="60F46596" w14:textId="77777777" w:rsidR="00EC6234" w:rsidRDefault="00EC6234" w:rsidP="00254E2F">
      <w:pPr>
        <w:pStyle w:val="Heading1"/>
        <w:rPr>
          <w:color w:val="2E5395"/>
        </w:rPr>
      </w:pPr>
    </w:p>
    <w:p w14:paraId="1E73E435" w14:textId="77777777" w:rsidR="00EC6234" w:rsidRDefault="00EC6234" w:rsidP="00254E2F">
      <w:pPr>
        <w:pStyle w:val="Heading1"/>
        <w:rPr>
          <w:color w:val="2E5395"/>
        </w:rPr>
      </w:pPr>
    </w:p>
    <w:p w14:paraId="1B3D76F7" w14:textId="77777777" w:rsidR="00EC6234" w:rsidRDefault="00EC6234" w:rsidP="00254E2F">
      <w:pPr>
        <w:pStyle w:val="Heading1"/>
        <w:rPr>
          <w:color w:val="2E5395"/>
        </w:rPr>
      </w:pPr>
    </w:p>
    <w:p w14:paraId="2A51E811" w14:textId="77777777" w:rsidR="00EC6234" w:rsidRDefault="00EC6234" w:rsidP="00254E2F">
      <w:pPr>
        <w:pStyle w:val="Heading1"/>
        <w:rPr>
          <w:color w:val="2E5395"/>
        </w:rPr>
      </w:pPr>
    </w:p>
    <w:p w14:paraId="60B294FD" w14:textId="77777777" w:rsidR="00EC6234" w:rsidRDefault="00EC6234" w:rsidP="00254E2F">
      <w:pPr>
        <w:pStyle w:val="Heading1"/>
        <w:rPr>
          <w:color w:val="2E5395"/>
        </w:rPr>
      </w:pPr>
    </w:p>
    <w:p w14:paraId="6819EEA6" w14:textId="6B6FC6F5" w:rsidR="00AB5A3B" w:rsidRDefault="006D4CF9" w:rsidP="006D4CF9">
      <w:pPr>
        <w:pStyle w:val="Heading1"/>
        <w:ind w:left="0"/>
      </w:pPr>
      <w:r>
        <w:rPr>
          <w:color w:val="2E5395"/>
        </w:rPr>
        <w:lastRenderedPageBreak/>
        <w:t xml:space="preserve"> </w:t>
      </w:r>
      <w:r w:rsidR="00A12B1C">
        <w:rPr>
          <w:color w:val="2E5395"/>
        </w:rPr>
        <w:t>Flare</w:t>
      </w:r>
      <w:r w:rsidR="00A12B1C">
        <w:rPr>
          <w:color w:val="2E5395"/>
          <w:spacing w:val="-9"/>
        </w:rPr>
        <w:t xml:space="preserve"> </w:t>
      </w:r>
      <w:r w:rsidR="00A12B1C">
        <w:rPr>
          <w:color w:val="2E5395"/>
        </w:rPr>
        <w:t>and</w:t>
      </w:r>
      <w:r w:rsidR="00A12B1C">
        <w:rPr>
          <w:color w:val="2E5395"/>
          <w:spacing w:val="-8"/>
        </w:rPr>
        <w:t xml:space="preserve"> </w:t>
      </w:r>
      <w:r w:rsidR="00A12B1C">
        <w:rPr>
          <w:color w:val="2E5395"/>
        </w:rPr>
        <w:t>Vent</w:t>
      </w:r>
      <w:r w:rsidR="00A12B1C">
        <w:rPr>
          <w:color w:val="2E5395"/>
          <w:spacing w:val="-6"/>
        </w:rPr>
        <w:t xml:space="preserve"> </w:t>
      </w:r>
      <w:r w:rsidR="00A12B1C">
        <w:rPr>
          <w:color w:val="2E5395"/>
        </w:rPr>
        <w:t>Consents</w:t>
      </w:r>
      <w:r w:rsidR="00A12B1C">
        <w:rPr>
          <w:color w:val="2E5395"/>
          <w:spacing w:val="-5"/>
        </w:rPr>
        <w:t xml:space="preserve"> </w:t>
      </w:r>
      <w:r w:rsidR="00A12B1C">
        <w:rPr>
          <w:color w:val="2E5395"/>
        </w:rPr>
        <w:t>(FCONs</w:t>
      </w:r>
      <w:r w:rsidR="00A12B1C">
        <w:rPr>
          <w:color w:val="2E5395"/>
          <w:spacing w:val="-7"/>
        </w:rPr>
        <w:t xml:space="preserve"> </w:t>
      </w:r>
      <w:r w:rsidR="00A12B1C">
        <w:rPr>
          <w:color w:val="2E5395"/>
        </w:rPr>
        <w:t>and</w:t>
      </w:r>
      <w:r w:rsidR="00A12B1C">
        <w:rPr>
          <w:color w:val="2E5395"/>
          <w:spacing w:val="-8"/>
        </w:rPr>
        <w:t xml:space="preserve"> </w:t>
      </w:r>
      <w:r w:rsidR="00A12B1C">
        <w:rPr>
          <w:color w:val="2E5395"/>
          <w:spacing w:val="-2"/>
        </w:rPr>
        <w:t>VCONs)</w:t>
      </w:r>
      <w:bookmarkEnd w:id="2"/>
    </w:p>
    <w:p w14:paraId="6819EEA7" w14:textId="77777777" w:rsidR="00AB5A3B" w:rsidRDefault="00A12B1C" w:rsidP="00254E2F">
      <w:pPr>
        <w:pStyle w:val="BodyText"/>
        <w:spacing w:before="313"/>
        <w:ind w:left="460"/>
      </w:pPr>
      <w:r>
        <w:t>Q.</w:t>
      </w:r>
      <w:r>
        <w:rPr>
          <w:spacing w:val="78"/>
          <w:w w:val="150"/>
        </w:rPr>
        <w:t xml:space="preserve"> </w:t>
      </w:r>
      <w:r>
        <w:t xml:space="preserve">How do I </w:t>
      </w:r>
      <w:r>
        <w:rPr>
          <w:spacing w:val="-2"/>
        </w:rPr>
        <w:t>apply?</w:t>
      </w:r>
    </w:p>
    <w:p w14:paraId="6819EEA8" w14:textId="77777777" w:rsidR="00AB5A3B" w:rsidRDefault="00A12B1C" w:rsidP="00254E2F">
      <w:pPr>
        <w:pStyle w:val="BodyText"/>
        <w:spacing w:before="20" w:line="259" w:lineRule="auto"/>
        <w:ind w:left="808" w:right="119" w:hanging="349"/>
      </w:pPr>
      <w:r>
        <w:t>A.</w:t>
      </w:r>
      <w:r>
        <w:rPr>
          <w:spacing w:val="40"/>
        </w:rPr>
        <w:t xml:space="preserve"> </w:t>
      </w:r>
      <w:r>
        <w:t xml:space="preserve">Applications for the continuation of Flaring and/or Venting in the year following expiry are to be submitted using the </w:t>
      </w:r>
      <w:r>
        <w:rPr>
          <w:b/>
        </w:rPr>
        <w:t>new application template</w:t>
      </w:r>
      <w:r>
        <w:t>, they cannot be processed as revisions to existing consents.</w:t>
      </w:r>
    </w:p>
    <w:p w14:paraId="6819EEA9" w14:textId="77777777" w:rsidR="00AB5A3B" w:rsidRDefault="00AB5A3B" w:rsidP="00254E2F">
      <w:pPr>
        <w:pStyle w:val="BodyText"/>
        <w:spacing w:before="23"/>
      </w:pPr>
    </w:p>
    <w:p w14:paraId="6819EEAA" w14:textId="77777777" w:rsidR="00AB5A3B" w:rsidRDefault="00A12B1C" w:rsidP="00254E2F">
      <w:pPr>
        <w:pStyle w:val="BodyText"/>
        <w:ind w:left="460"/>
      </w:pPr>
      <w:r>
        <w:t>Q.</w:t>
      </w:r>
      <w:r>
        <w:rPr>
          <w:spacing w:val="62"/>
          <w:w w:val="150"/>
        </w:rPr>
        <w:t xml:space="preserve"> </w:t>
      </w:r>
      <w:r>
        <w:t>What</w:t>
      </w:r>
      <w:r>
        <w:rPr>
          <w:spacing w:val="-2"/>
        </w:rPr>
        <w:t xml:space="preserve"> </w:t>
      </w:r>
      <w:r>
        <w:t>happens</w:t>
      </w:r>
      <w:r>
        <w:rPr>
          <w:spacing w:val="-1"/>
        </w:rPr>
        <w:t xml:space="preserve"> </w:t>
      </w:r>
      <w:r>
        <w:t>if</w:t>
      </w:r>
      <w:r>
        <w:rPr>
          <w:spacing w:val="-2"/>
        </w:rPr>
        <w:t xml:space="preserve"> </w:t>
      </w:r>
      <w:r>
        <w:t>I</w:t>
      </w:r>
      <w:r>
        <w:rPr>
          <w:spacing w:val="-4"/>
        </w:rPr>
        <w:t xml:space="preserve"> </w:t>
      </w:r>
      <w:r>
        <w:t>apply</w:t>
      </w:r>
      <w:r>
        <w:rPr>
          <w:spacing w:val="-1"/>
        </w:rPr>
        <w:t xml:space="preserve"> </w:t>
      </w:r>
      <w:r>
        <w:t>using</w:t>
      </w:r>
      <w:r>
        <w:rPr>
          <w:spacing w:val="-3"/>
        </w:rPr>
        <w:t xml:space="preserve"> </w:t>
      </w:r>
      <w:r>
        <w:t>the</w:t>
      </w:r>
      <w:r>
        <w:rPr>
          <w:spacing w:val="-2"/>
        </w:rPr>
        <w:t xml:space="preserve"> </w:t>
      </w:r>
      <w:r>
        <w:t>wrong</w:t>
      </w:r>
      <w:r>
        <w:rPr>
          <w:spacing w:val="-2"/>
        </w:rPr>
        <w:t xml:space="preserve"> template?</w:t>
      </w:r>
    </w:p>
    <w:p w14:paraId="6819EEAB" w14:textId="01D73D07" w:rsidR="00AB5A3B" w:rsidRDefault="00A12B1C" w:rsidP="00254E2F">
      <w:pPr>
        <w:pStyle w:val="BodyText"/>
        <w:spacing w:before="19" w:line="259" w:lineRule="auto"/>
        <w:ind w:left="808" w:right="119" w:hanging="349"/>
      </w:pPr>
      <w:r>
        <w:t>A.</w:t>
      </w:r>
      <w:r>
        <w:rPr>
          <w:spacing w:val="40"/>
        </w:rPr>
        <w:t xml:space="preserve"> </w:t>
      </w:r>
      <w:r>
        <w:t>If you have submitted your application using the wrong application template, you will be requested to withdraw this application and will be charged for it along with the additional cost for the correct application. If in doubt, please contact us for advice.</w:t>
      </w:r>
      <w:r w:rsidR="00072AE9">
        <w:t xml:space="preserve"> If however, you wish to change the starting year of the consent or change the duration (Long term, annual or short term (this can be done as un update to the current application with no additional charge.</w:t>
      </w:r>
    </w:p>
    <w:p w14:paraId="6819EEAC" w14:textId="77777777" w:rsidR="00AB5A3B" w:rsidRDefault="00AB5A3B" w:rsidP="00254E2F">
      <w:pPr>
        <w:pStyle w:val="BodyText"/>
        <w:spacing w:before="21"/>
      </w:pPr>
    </w:p>
    <w:p w14:paraId="6819EEAD" w14:textId="77777777" w:rsidR="00AB5A3B" w:rsidRDefault="00A12B1C" w:rsidP="00254E2F">
      <w:pPr>
        <w:pStyle w:val="BodyText"/>
        <w:ind w:left="460"/>
      </w:pPr>
      <w:r>
        <w:t>Q.</w:t>
      </w:r>
      <w:r>
        <w:rPr>
          <w:spacing w:val="63"/>
          <w:w w:val="150"/>
        </w:rPr>
        <w:t xml:space="preserve"> </w:t>
      </w:r>
      <w:r>
        <w:t>How</w:t>
      </w:r>
      <w:r>
        <w:rPr>
          <w:spacing w:val="-1"/>
        </w:rPr>
        <w:t xml:space="preserve"> </w:t>
      </w:r>
      <w:r>
        <w:t>do I</w:t>
      </w:r>
      <w:r>
        <w:rPr>
          <w:spacing w:val="-2"/>
        </w:rPr>
        <w:t xml:space="preserve"> </w:t>
      </w:r>
      <w:r>
        <w:t>include</w:t>
      </w:r>
      <w:r>
        <w:rPr>
          <w:spacing w:val="-4"/>
        </w:rPr>
        <w:t xml:space="preserve"> </w:t>
      </w:r>
      <w:r>
        <w:t>a</w:t>
      </w:r>
      <w:r>
        <w:rPr>
          <w:spacing w:val="-1"/>
        </w:rPr>
        <w:t xml:space="preserve"> </w:t>
      </w:r>
      <w:r>
        <w:t>field</w:t>
      </w:r>
      <w:r>
        <w:rPr>
          <w:spacing w:val="-5"/>
        </w:rPr>
        <w:t xml:space="preserve"> </w:t>
      </w:r>
      <w:r>
        <w:t>to</w:t>
      </w:r>
      <w:r>
        <w:rPr>
          <w:spacing w:val="-4"/>
        </w:rPr>
        <w:t xml:space="preserve"> </w:t>
      </w:r>
      <w:r>
        <w:t>a</w:t>
      </w:r>
      <w:r>
        <w:rPr>
          <w:spacing w:val="-2"/>
        </w:rPr>
        <w:t xml:space="preserve"> </w:t>
      </w:r>
      <w:r>
        <w:t>joint</w:t>
      </w:r>
      <w:r>
        <w:rPr>
          <w:spacing w:val="-2"/>
        </w:rPr>
        <w:t xml:space="preserve"> </w:t>
      </w:r>
      <w:r>
        <w:t>Flare/Vent</w:t>
      </w:r>
      <w:r>
        <w:rPr>
          <w:spacing w:val="1"/>
        </w:rPr>
        <w:t xml:space="preserve"> </w:t>
      </w:r>
      <w:r>
        <w:rPr>
          <w:spacing w:val="-2"/>
        </w:rPr>
        <w:t>consent?</w:t>
      </w:r>
    </w:p>
    <w:p w14:paraId="6819EEAE" w14:textId="40FF53E8" w:rsidR="00AB5A3B" w:rsidRDefault="00A12B1C" w:rsidP="00254E2F">
      <w:pPr>
        <w:pStyle w:val="BodyText"/>
        <w:spacing w:before="22" w:line="259" w:lineRule="auto"/>
        <w:ind w:left="808" w:right="114" w:hanging="349"/>
      </w:pPr>
      <w:r>
        <w:t>A.</w:t>
      </w:r>
      <w:r>
        <w:rPr>
          <w:spacing w:val="80"/>
        </w:rPr>
        <w:t xml:space="preserve"> </w:t>
      </w:r>
      <w:r>
        <w:t>Approval</w:t>
      </w:r>
      <w:r>
        <w:rPr>
          <w:spacing w:val="-6"/>
        </w:rPr>
        <w:t xml:space="preserve"> </w:t>
      </w:r>
      <w:r>
        <w:t>from</w:t>
      </w:r>
      <w:r>
        <w:rPr>
          <w:spacing w:val="-5"/>
        </w:rPr>
        <w:t xml:space="preserve"> </w:t>
      </w:r>
      <w:r>
        <w:t>the</w:t>
      </w:r>
      <w:r>
        <w:rPr>
          <w:spacing w:val="-8"/>
        </w:rPr>
        <w:t xml:space="preserve"> </w:t>
      </w:r>
      <w:r>
        <w:t>relevant</w:t>
      </w:r>
      <w:r>
        <w:rPr>
          <w:spacing w:val="-7"/>
        </w:rPr>
        <w:t xml:space="preserve"> </w:t>
      </w:r>
      <w:r>
        <w:t>NSTA</w:t>
      </w:r>
      <w:r>
        <w:rPr>
          <w:spacing w:val="-6"/>
        </w:rPr>
        <w:t xml:space="preserve"> </w:t>
      </w:r>
      <w:r>
        <w:t>Engineer</w:t>
      </w:r>
      <w:r>
        <w:rPr>
          <w:spacing w:val="-5"/>
        </w:rPr>
        <w:t xml:space="preserve"> </w:t>
      </w:r>
      <w:r>
        <w:t>and</w:t>
      </w:r>
      <w:r>
        <w:rPr>
          <w:spacing w:val="-9"/>
        </w:rPr>
        <w:t xml:space="preserve"> </w:t>
      </w:r>
      <w:r>
        <w:t>other</w:t>
      </w:r>
      <w:r>
        <w:rPr>
          <w:spacing w:val="-6"/>
        </w:rPr>
        <w:t xml:space="preserve"> </w:t>
      </w:r>
      <w:r>
        <w:t>parties</w:t>
      </w:r>
      <w:r>
        <w:rPr>
          <w:spacing w:val="-5"/>
        </w:rPr>
        <w:t xml:space="preserve"> </w:t>
      </w:r>
      <w:r>
        <w:t>in</w:t>
      </w:r>
      <w:r>
        <w:rPr>
          <w:spacing w:val="-7"/>
        </w:rPr>
        <w:t xml:space="preserve"> </w:t>
      </w:r>
      <w:r>
        <w:t>the</w:t>
      </w:r>
      <w:r>
        <w:rPr>
          <w:spacing w:val="-5"/>
        </w:rPr>
        <w:t xml:space="preserve"> </w:t>
      </w:r>
      <w:r>
        <w:t>joint</w:t>
      </w:r>
      <w:r>
        <w:rPr>
          <w:spacing w:val="-5"/>
        </w:rPr>
        <w:t xml:space="preserve"> </w:t>
      </w:r>
      <w:r>
        <w:t>consent</w:t>
      </w:r>
      <w:r>
        <w:rPr>
          <w:spacing w:val="-5"/>
        </w:rPr>
        <w:t xml:space="preserve"> </w:t>
      </w:r>
      <w:r>
        <w:t>is</w:t>
      </w:r>
      <w:r>
        <w:rPr>
          <w:spacing w:val="-8"/>
        </w:rPr>
        <w:t xml:space="preserve"> </w:t>
      </w:r>
      <w:r>
        <w:t>required.</w:t>
      </w:r>
      <w:r>
        <w:rPr>
          <w:spacing w:val="-6"/>
        </w:rPr>
        <w:t xml:space="preserve"> </w:t>
      </w:r>
      <w:r>
        <w:t>Written</w:t>
      </w:r>
      <w:r>
        <w:rPr>
          <w:spacing w:val="-6"/>
        </w:rPr>
        <w:t xml:space="preserve"> </w:t>
      </w:r>
      <w:r>
        <w:t xml:space="preserve">evidence from each field in the joint consent, stating that they are content with the field being included in the joint consent, is to be attached to the application being submitted via the </w:t>
      </w:r>
      <w:r w:rsidR="00072AE9">
        <w:t>Field Consents system</w:t>
      </w:r>
      <w:r>
        <w:t xml:space="preserve"> (in the </w:t>
      </w:r>
      <w:r w:rsidR="00A049D2">
        <w:t>S</w:t>
      </w:r>
      <w:r w:rsidR="00072AE9">
        <w:t xml:space="preserve">upporting </w:t>
      </w:r>
      <w:r w:rsidR="007B6930">
        <w:t>Info</w:t>
      </w:r>
      <w:r w:rsidR="00A049D2">
        <w:t>rmation</w:t>
      </w:r>
      <w:r w:rsidR="007B6930">
        <w:t xml:space="preserve"> </w:t>
      </w:r>
      <w:r w:rsidR="007B6930">
        <w:rPr>
          <w:spacing w:val="-2"/>
        </w:rPr>
        <w:t>section).</w:t>
      </w:r>
    </w:p>
    <w:p w14:paraId="6819EEAF" w14:textId="77777777" w:rsidR="00AB5A3B" w:rsidRDefault="00AB5A3B" w:rsidP="00254E2F">
      <w:pPr>
        <w:pStyle w:val="BodyText"/>
        <w:spacing w:before="21"/>
      </w:pPr>
    </w:p>
    <w:p w14:paraId="6819EEB0" w14:textId="77777777" w:rsidR="00AB5A3B" w:rsidRDefault="00A12B1C" w:rsidP="00254E2F">
      <w:pPr>
        <w:pStyle w:val="BodyText"/>
        <w:spacing w:line="259" w:lineRule="auto"/>
        <w:ind w:left="808" w:right="1398" w:hanging="349"/>
      </w:pPr>
      <w:r>
        <w:t>Q.</w:t>
      </w:r>
      <w:r>
        <w:rPr>
          <w:spacing w:val="80"/>
        </w:rPr>
        <w:t xml:space="preserve"> </w:t>
      </w:r>
      <w:r>
        <w:t>If</w:t>
      </w:r>
      <w:r>
        <w:rPr>
          <w:spacing w:val="-1"/>
        </w:rPr>
        <w:t xml:space="preserve"> </w:t>
      </w:r>
      <w:r>
        <w:t>you</w:t>
      </w:r>
      <w:r>
        <w:rPr>
          <w:spacing w:val="-4"/>
        </w:rPr>
        <w:t xml:space="preserve"> </w:t>
      </w:r>
      <w:r>
        <w:t>add</w:t>
      </w:r>
      <w:r>
        <w:rPr>
          <w:spacing w:val="-2"/>
        </w:rPr>
        <w:t xml:space="preserve"> </w:t>
      </w:r>
      <w:r>
        <w:t>more</w:t>
      </w:r>
      <w:r>
        <w:rPr>
          <w:spacing w:val="-3"/>
        </w:rPr>
        <w:t xml:space="preserve"> </w:t>
      </w:r>
      <w:r>
        <w:t>than</w:t>
      </w:r>
      <w:r>
        <w:rPr>
          <w:spacing w:val="-4"/>
        </w:rPr>
        <w:t xml:space="preserve"> </w:t>
      </w:r>
      <w:r>
        <w:t>one</w:t>
      </w:r>
      <w:r>
        <w:rPr>
          <w:spacing w:val="-1"/>
        </w:rPr>
        <w:t xml:space="preserve"> </w:t>
      </w:r>
      <w:r>
        <w:t>field</w:t>
      </w:r>
      <w:r>
        <w:rPr>
          <w:spacing w:val="-2"/>
        </w:rPr>
        <w:t xml:space="preserve"> </w:t>
      </w:r>
      <w:r>
        <w:t>to</w:t>
      </w:r>
      <w:r>
        <w:rPr>
          <w:spacing w:val="-3"/>
        </w:rPr>
        <w:t xml:space="preserve"> </w:t>
      </w:r>
      <w:r>
        <w:t>the</w:t>
      </w:r>
      <w:r>
        <w:rPr>
          <w:spacing w:val="-3"/>
        </w:rPr>
        <w:t xml:space="preserve"> </w:t>
      </w:r>
      <w:r>
        <w:t>consent,</w:t>
      </w:r>
      <w:r>
        <w:rPr>
          <w:spacing w:val="-1"/>
        </w:rPr>
        <w:t xml:space="preserve"> </w:t>
      </w:r>
      <w:r>
        <w:t>do</w:t>
      </w:r>
      <w:r>
        <w:rPr>
          <w:spacing w:val="-2"/>
        </w:rPr>
        <w:t xml:space="preserve"> </w:t>
      </w:r>
      <w:r>
        <w:t>you</w:t>
      </w:r>
      <w:r>
        <w:rPr>
          <w:spacing w:val="-4"/>
        </w:rPr>
        <w:t xml:space="preserve"> </w:t>
      </w:r>
      <w:r>
        <w:t>have</w:t>
      </w:r>
      <w:r>
        <w:rPr>
          <w:spacing w:val="-1"/>
        </w:rPr>
        <w:t xml:space="preserve"> </w:t>
      </w:r>
      <w:r>
        <w:t>to fill</w:t>
      </w:r>
      <w:r>
        <w:rPr>
          <w:spacing w:val="-4"/>
        </w:rPr>
        <w:t xml:space="preserve"> </w:t>
      </w:r>
      <w:r>
        <w:t>in</w:t>
      </w:r>
      <w:r>
        <w:rPr>
          <w:spacing w:val="-1"/>
        </w:rPr>
        <w:t xml:space="preserve"> </w:t>
      </w:r>
      <w:r>
        <w:t>a</w:t>
      </w:r>
      <w:r>
        <w:rPr>
          <w:spacing w:val="-1"/>
        </w:rPr>
        <w:t xml:space="preserve"> </w:t>
      </w:r>
      <w:r>
        <w:t>breakdown</w:t>
      </w:r>
      <w:r>
        <w:rPr>
          <w:spacing w:val="-3"/>
        </w:rPr>
        <w:t xml:space="preserve"> </w:t>
      </w:r>
      <w:r>
        <w:t>for</w:t>
      </w:r>
      <w:r>
        <w:rPr>
          <w:spacing w:val="-1"/>
        </w:rPr>
        <w:t xml:space="preserve"> </w:t>
      </w:r>
      <w:r>
        <w:t>each</w:t>
      </w:r>
      <w:r>
        <w:rPr>
          <w:spacing w:val="-1"/>
        </w:rPr>
        <w:t xml:space="preserve"> </w:t>
      </w:r>
      <w:r>
        <w:t>one or a summary for all fields listed?</w:t>
      </w:r>
    </w:p>
    <w:p w14:paraId="6819EEB1" w14:textId="77777777" w:rsidR="00AB5A3B" w:rsidRDefault="00A12B1C" w:rsidP="00254E2F">
      <w:pPr>
        <w:pStyle w:val="BodyText"/>
        <w:spacing w:before="1"/>
        <w:ind w:left="460"/>
      </w:pPr>
      <w:r>
        <w:t>A.</w:t>
      </w:r>
      <w:r>
        <w:rPr>
          <w:spacing w:val="38"/>
        </w:rPr>
        <w:t xml:space="preserve">  </w:t>
      </w:r>
      <w:r>
        <w:rPr>
          <w:spacing w:val="-5"/>
        </w:rPr>
        <w:t>No.</w:t>
      </w:r>
    </w:p>
    <w:p w14:paraId="6819EEB2" w14:textId="77777777" w:rsidR="00AB5A3B" w:rsidRDefault="00AB5A3B" w:rsidP="00254E2F">
      <w:pPr>
        <w:pStyle w:val="BodyText"/>
        <w:spacing w:before="41"/>
      </w:pPr>
    </w:p>
    <w:p w14:paraId="6819EEB3" w14:textId="77777777" w:rsidR="00AB5A3B" w:rsidRDefault="00A12B1C" w:rsidP="00254E2F">
      <w:pPr>
        <w:pStyle w:val="BodyText"/>
        <w:spacing w:line="259" w:lineRule="auto"/>
        <w:ind w:left="808" w:right="115" w:hanging="426"/>
      </w:pPr>
      <w:r>
        <w:t>Q.</w:t>
      </w:r>
      <w:r>
        <w:rPr>
          <w:spacing w:val="80"/>
          <w:w w:val="150"/>
        </w:rPr>
        <w:t xml:space="preserve"> </w:t>
      </w:r>
      <w:r>
        <w:t>How long a Flare or Vent consent duration should I apply for and what does the NSTA expect the maximum and minimum rates to be based on?</w:t>
      </w:r>
    </w:p>
    <w:p w14:paraId="6819EEB4" w14:textId="77777777" w:rsidR="00AB5A3B" w:rsidRDefault="00A12B1C" w:rsidP="00254E2F">
      <w:pPr>
        <w:pStyle w:val="BodyText"/>
        <w:spacing w:before="1" w:line="259" w:lineRule="auto"/>
        <w:ind w:left="808" w:right="114" w:hanging="426"/>
      </w:pPr>
      <w:r>
        <w:t>A.</w:t>
      </w:r>
      <w:r>
        <w:rPr>
          <w:spacing w:val="40"/>
        </w:rPr>
        <w:t xml:space="preserve">  </w:t>
      </w:r>
      <w:r>
        <w:t>Please</w:t>
      </w:r>
      <w:r>
        <w:rPr>
          <w:spacing w:val="-7"/>
        </w:rPr>
        <w:t xml:space="preserve"> </w:t>
      </w:r>
      <w:r>
        <w:t>contact</w:t>
      </w:r>
      <w:r>
        <w:rPr>
          <w:spacing w:val="-10"/>
        </w:rPr>
        <w:t xml:space="preserve"> </w:t>
      </w:r>
      <w:r>
        <w:t>your</w:t>
      </w:r>
      <w:r>
        <w:rPr>
          <w:spacing w:val="-8"/>
        </w:rPr>
        <w:t xml:space="preserve"> </w:t>
      </w:r>
      <w:r>
        <w:t>NSTA</w:t>
      </w:r>
      <w:r>
        <w:rPr>
          <w:spacing w:val="-11"/>
        </w:rPr>
        <w:t xml:space="preserve"> </w:t>
      </w:r>
      <w:r>
        <w:t>Area</w:t>
      </w:r>
      <w:r>
        <w:rPr>
          <w:spacing w:val="-8"/>
        </w:rPr>
        <w:t xml:space="preserve"> </w:t>
      </w:r>
      <w:r>
        <w:t>Team</w:t>
      </w:r>
      <w:r>
        <w:rPr>
          <w:spacing w:val="-7"/>
        </w:rPr>
        <w:t xml:space="preserve"> </w:t>
      </w:r>
      <w:r>
        <w:t>point</w:t>
      </w:r>
      <w:r>
        <w:rPr>
          <w:spacing w:val="-10"/>
        </w:rPr>
        <w:t xml:space="preserve"> </w:t>
      </w:r>
      <w:r>
        <w:t>of</w:t>
      </w:r>
      <w:r>
        <w:rPr>
          <w:spacing w:val="-9"/>
        </w:rPr>
        <w:t xml:space="preserve"> </w:t>
      </w:r>
      <w:r>
        <w:t>contact</w:t>
      </w:r>
      <w:r>
        <w:rPr>
          <w:spacing w:val="-7"/>
        </w:rPr>
        <w:t xml:space="preserve"> </w:t>
      </w:r>
      <w:r>
        <w:t>prior</w:t>
      </w:r>
      <w:r>
        <w:rPr>
          <w:spacing w:val="-10"/>
        </w:rPr>
        <w:t xml:space="preserve"> </w:t>
      </w:r>
      <w:r>
        <w:t>to</w:t>
      </w:r>
      <w:r>
        <w:rPr>
          <w:spacing w:val="-9"/>
        </w:rPr>
        <w:t xml:space="preserve"> </w:t>
      </w:r>
      <w:r>
        <w:t>submitting</w:t>
      </w:r>
      <w:r>
        <w:rPr>
          <w:spacing w:val="-11"/>
        </w:rPr>
        <w:t xml:space="preserve"> </w:t>
      </w:r>
      <w:r>
        <w:t>your</w:t>
      </w:r>
      <w:r>
        <w:rPr>
          <w:spacing w:val="-11"/>
        </w:rPr>
        <w:t xml:space="preserve"> </w:t>
      </w:r>
      <w:r>
        <w:t>application</w:t>
      </w:r>
      <w:r>
        <w:rPr>
          <w:spacing w:val="-11"/>
        </w:rPr>
        <w:t xml:space="preserve"> </w:t>
      </w:r>
      <w:r>
        <w:t>and</w:t>
      </w:r>
      <w:r>
        <w:rPr>
          <w:spacing w:val="-9"/>
        </w:rPr>
        <w:t xml:space="preserve"> </w:t>
      </w:r>
      <w:r>
        <w:t>they</w:t>
      </w:r>
      <w:r>
        <w:rPr>
          <w:spacing w:val="-9"/>
        </w:rPr>
        <w:t xml:space="preserve"> </w:t>
      </w:r>
      <w:r>
        <w:t>will</w:t>
      </w:r>
      <w:r>
        <w:rPr>
          <w:spacing w:val="-11"/>
        </w:rPr>
        <w:t xml:space="preserve"> </w:t>
      </w:r>
      <w:r>
        <w:t>be</w:t>
      </w:r>
      <w:r>
        <w:rPr>
          <w:spacing w:val="-10"/>
        </w:rPr>
        <w:t xml:space="preserve"> </w:t>
      </w:r>
      <w:r>
        <w:t>able to discuss</w:t>
      </w:r>
      <w:r>
        <w:rPr>
          <w:spacing w:val="-1"/>
        </w:rPr>
        <w:t xml:space="preserve"> </w:t>
      </w:r>
      <w:r>
        <w:t>the</w:t>
      </w:r>
      <w:r>
        <w:rPr>
          <w:spacing w:val="-1"/>
        </w:rPr>
        <w:t xml:space="preserve"> </w:t>
      </w:r>
      <w:r>
        <w:t>appropriate</w:t>
      </w:r>
      <w:r>
        <w:rPr>
          <w:spacing w:val="-3"/>
        </w:rPr>
        <w:t xml:space="preserve"> </w:t>
      </w:r>
      <w:r>
        <w:t>consent</w:t>
      </w:r>
      <w:r>
        <w:rPr>
          <w:spacing w:val="-1"/>
        </w:rPr>
        <w:t xml:space="preserve"> </w:t>
      </w:r>
      <w:r>
        <w:t>duration</w:t>
      </w:r>
      <w:r>
        <w:rPr>
          <w:spacing w:val="-2"/>
        </w:rPr>
        <w:t xml:space="preserve"> </w:t>
      </w:r>
      <w:r>
        <w:t>(maximum duration</w:t>
      </w:r>
      <w:r>
        <w:rPr>
          <w:spacing w:val="-2"/>
        </w:rPr>
        <w:t xml:space="preserve"> </w:t>
      </w:r>
      <w:r>
        <w:t>is</w:t>
      </w:r>
      <w:r>
        <w:rPr>
          <w:spacing w:val="-1"/>
        </w:rPr>
        <w:t xml:space="preserve"> </w:t>
      </w:r>
      <w:r>
        <w:t>1 year)</w:t>
      </w:r>
      <w:r>
        <w:rPr>
          <w:spacing w:val="-1"/>
        </w:rPr>
        <w:t xml:space="preserve"> </w:t>
      </w:r>
      <w:r>
        <w:t>and rates</w:t>
      </w:r>
      <w:r>
        <w:rPr>
          <w:spacing w:val="-1"/>
        </w:rPr>
        <w:t xml:space="preserve"> </w:t>
      </w:r>
      <w:r>
        <w:t>for</w:t>
      </w:r>
      <w:r>
        <w:rPr>
          <w:spacing w:val="-4"/>
        </w:rPr>
        <w:t xml:space="preserve"> </w:t>
      </w:r>
      <w:r>
        <w:t>your</w:t>
      </w:r>
      <w:r>
        <w:rPr>
          <w:spacing w:val="-1"/>
        </w:rPr>
        <w:t xml:space="preserve"> </w:t>
      </w:r>
      <w:r>
        <w:t>field(s).</w:t>
      </w:r>
      <w:r>
        <w:rPr>
          <w:spacing w:val="-2"/>
        </w:rPr>
        <w:t xml:space="preserve"> </w:t>
      </w:r>
      <w:r>
        <w:t>This</w:t>
      </w:r>
      <w:r>
        <w:rPr>
          <w:spacing w:val="-4"/>
        </w:rPr>
        <w:t xml:space="preserve"> </w:t>
      </w:r>
      <w:r>
        <w:t>will streamline</w:t>
      </w:r>
      <w:r>
        <w:rPr>
          <w:spacing w:val="-6"/>
        </w:rPr>
        <w:t xml:space="preserve"> </w:t>
      </w:r>
      <w:r>
        <w:t>the</w:t>
      </w:r>
      <w:r>
        <w:rPr>
          <w:spacing w:val="-6"/>
        </w:rPr>
        <w:t xml:space="preserve"> </w:t>
      </w:r>
      <w:r>
        <w:t>review</w:t>
      </w:r>
      <w:r>
        <w:rPr>
          <w:spacing w:val="-6"/>
        </w:rPr>
        <w:t xml:space="preserve"> </w:t>
      </w:r>
      <w:r>
        <w:t>process</w:t>
      </w:r>
      <w:r>
        <w:rPr>
          <w:spacing w:val="-6"/>
        </w:rPr>
        <w:t xml:space="preserve"> </w:t>
      </w:r>
      <w:r>
        <w:t>and</w:t>
      </w:r>
      <w:r>
        <w:rPr>
          <w:spacing w:val="-7"/>
        </w:rPr>
        <w:t xml:space="preserve"> </w:t>
      </w:r>
      <w:r>
        <w:t>help</w:t>
      </w:r>
      <w:r>
        <w:rPr>
          <w:spacing w:val="-7"/>
        </w:rPr>
        <w:t xml:space="preserve"> </w:t>
      </w:r>
      <w:r>
        <w:t>ensure</w:t>
      </w:r>
      <w:r>
        <w:rPr>
          <w:spacing w:val="-6"/>
        </w:rPr>
        <w:t xml:space="preserve"> </w:t>
      </w:r>
      <w:r>
        <w:t>we</w:t>
      </w:r>
      <w:r>
        <w:rPr>
          <w:spacing w:val="-6"/>
        </w:rPr>
        <w:t xml:space="preserve"> </w:t>
      </w:r>
      <w:r>
        <w:t>do</w:t>
      </w:r>
      <w:r>
        <w:rPr>
          <w:spacing w:val="-8"/>
        </w:rPr>
        <w:t xml:space="preserve"> </w:t>
      </w:r>
      <w:r>
        <w:t>not</w:t>
      </w:r>
      <w:r>
        <w:rPr>
          <w:spacing w:val="-6"/>
        </w:rPr>
        <w:t xml:space="preserve"> </w:t>
      </w:r>
      <w:r>
        <w:t>have</w:t>
      </w:r>
      <w:r>
        <w:rPr>
          <w:spacing w:val="-6"/>
        </w:rPr>
        <w:t xml:space="preserve"> </w:t>
      </w:r>
      <w:r>
        <w:t>to</w:t>
      </w:r>
      <w:r>
        <w:rPr>
          <w:spacing w:val="-5"/>
        </w:rPr>
        <w:t xml:space="preserve"> </w:t>
      </w:r>
      <w:r>
        <w:t>pass</w:t>
      </w:r>
      <w:r>
        <w:rPr>
          <w:spacing w:val="-7"/>
        </w:rPr>
        <w:t xml:space="preserve"> </w:t>
      </w:r>
      <w:r>
        <w:t>the</w:t>
      </w:r>
      <w:r>
        <w:rPr>
          <w:spacing w:val="-6"/>
        </w:rPr>
        <w:t xml:space="preserve"> </w:t>
      </w:r>
      <w:r>
        <w:t>consent</w:t>
      </w:r>
      <w:r>
        <w:rPr>
          <w:spacing w:val="-6"/>
        </w:rPr>
        <w:t xml:space="preserve"> </w:t>
      </w:r>
      <w:r>
        <w:t>application</w:t>
      </w:r>
      <w:r>
        <w:rPr>
          <w:spacing w:val="-7"/>
        </w:rPr>
        <w:t xml:space="preserve"> </w:t>
      </w:r>
      <w:r>
        <w:t>back</w:t>
      </w:r>
      <w:r>
        <w:rPr>
          <w:spacing w:val="-8"/>
        </w:rPr>
        <w:t xml:space="preserve"> </w:t>
      </w:r>
      <w:r>
        <w:t>to</w:t>
      </w:r>
      <w:r>
        <w:rPr>
          <w:spacing w:val="-7"/>
        </w:rPr>
        <w:t xml:space="preserve"> </w:t>
      </w:r>
      <w:r>
        <w:t>you</w:t>
      </w:r>
      <w:r>
        <w:rPr>
          <w:spacing w:val="-7"/>
        </w:rPr>
        <w:t xml:space="preserve"> </w:t>
      </w:r>
      <w:r>
        <w:t xml:space="preserve">for </w:t>
      </w:r>
      <w:r>
        <w:rPr>
          <w:spacing w:val="-2"/>
        </w:rPr>
        <w:t>update.</w:t>
      </w:r>
    </w:p>
    <w:p w14:paraId="6819EEB5" w14:textId="77777777" w:rsidR="00AB5A3B" w:rsidRDefault="00AB5A3B" w:rsidP="00254E2F">
      <w:pPr>
        <w:pStyle w:val="BodyText"/>
        <w:spacing w:before="19"/>
      </w:pPr>
    </w:p>
    <w:p w14:paraId="6819EEB6" w14:textId="77777777" w:rsidR="00AB5A3B" w:rsidRPr="00A578B0" w:rsidRDefault="00A12B1C" w:rsidP="00254E2F">
      <w:pPr>
        <w:pStyle w:val="BodyText"/>
        <w:spacing w:line="259" w:lineRule="auto"/>
        <w:ind w:left="808" w:right="117" w:hanging="426"/>
      </w:pPr>
      <w:r>
        <w:t>Q.</w:t>
      </w:r>
      <w:r>
        <w:rPr>
          <w:spacing w:val="80"/>
          <w:w w:val="150"/>
        </w:rPr>
        <w:t xml:space="preserve"> </w:t>
      </w:r>
      <w:r w:rsidRPr="00A578B0">
        <w:t>If</w:t>
      </w:r>
      <w:r w:rsidRPr="00A578B0">
        <w:rPr>
          <w:spacing w:val="-6"/>
        </w:rPr>
        <w:t xml:space="preserve"> </w:t>
      </w:r>
      <w:r w:rsidRPr="00A578B0">
        <w:t>the</w:t>
      </w:r>
      <w:r w:rsidRPr="00A578B0">
        <w:rPr>
          <w:spacing w:val="-5"/>
        </w:rPr>
        <w:t xml:space="preserve"> </w:t>
      </w:r>
      <w:r w:rsidRPr="00A578B0">
        <w:t>application</w:t>
      </w:r>
      <w:r w:rsidRPr="00A578B0">
        <w:rPr>
          <w:spacing w:val="-6"/>
        </w:rPr>
        <w:t xml:space="preserve"> </w:t>
      </w:r>
      <w:r w:rsidRPr="00A578B0">
        <w:t>is</w:t>
      </w:r>
      <w:r w:rsidRPr="00A578B0">
        <w:rPr>
          <w:spacing w:val="-6"/>
        </w:rPr>
        <w:t xml:space="preserve"> </w:t>
      </w:r>
      <w:r w:rsidRPr="00A578B0">
        <w:t>submitted</w:t>
      </w:r>
      <w:r w:rsidRPr="00A578B0">
        <w:rPr>
          <w:spacing w:val="-6"/>
        </w:rPr>
        <w:t xml:space="preserve"> </w:t>
      </w:r>
      <w:r w:rsidRPr="00A578B0">
        <w:t>prior</w:t>
      </w:r>
      <w:r w:rsidRPr="00A578B0">
        <w:rPr>
          <w:spacing w:val="-5"/>
        </w:rPr>
        <w:t xml:space="preserve"> </w:t>
      </w:r>
      <w:r w:rsidRPr="00A578B0">
        <w:t>to</w:t>
      </w:r>
      <w:r w:rsidRPr="00A578B0">
        <w:rPr>
          <w:spacing w:val="-4"/>
        </w:rPr>
        <w:t xml:space="preserve"> </w:t>
      </w:r>
      <w:r w:rsidRPr="00A578B0">
        <w:t>the</w:t>
      </w:r>
      <w:r w:rsidRPr="00A578B0">
        <w:rPr>
          <w:spacing w:val="-5"/>
        </w:rPr>
        <w:t xml:space="preserve"> </w:t>
      </w:r>
      <w:r w:rsidRPr="00A578B0">
        <w:t>Flare</w:t>
      </w:r>
      <w:r w:rsidRPr="00A578B0">
        <w:rPr>
          <w:spacing w:val="-5"/>
        </w:rPr>
        <w:t xml:space="preserve"> </w:t>
      </w:r>
      <w:r w:rsidRPr="00A578B0">
        <w:t>and</w:t>
      </w:r>
      <w:r w:rsidRPr="00A578B0">
        <w:rPr>
          <w:spacing w:val="-6"/>
        </w:rPr>
        <w:t xml:space="preserve"> </w:t>
      </w:r>
      <w:r w:rsidRPr="00A578B0">
        <w:t>Vent</w:t>
      </w:r>
      <w:r w:rsidRPr="00A578B0">
        <w:rPr>
          <w:spacing w:val="-5"/>
        </w:rPr>
        <w:t xml:space="preserve"> </w:t>
      </w:r>
      <w:r w:rsidRPr="00A578B0">
        <w:t>deadline,</w:t>
      </w:r>
      <w:r w:rsidRPr="00A578B0">
        <w:rPr>
          <w:spacing w:val="-5"/>
        </w:rPr>
        <w:t xml:space="preserve"> </w:t>
      </w:r>
      <w:r w:rsidRPr="00A578B0">
        <w:t>are</w:t>
      </w:r>
      <w:r w:rsidRPr="00A578B0">
        <w:rPr>
          <w:spacing w:val="-8"/>
        </w:rPr>
        <w:t xml:space="preserve"> </w:t>
      </w:r>
      <w:r w:rsidRPr="00A578B0">
        <w:t>we</w:t>
      </w:r>
      <w:r w:rsidRPr="00A578B0">
        <w:rPr>
          <w:spacing w:val="-5"/>
        </w:rPr>
        <w:t xml:space="preserve"> </w:t>
      </w:r>
      <w:r w:rsidRPr="00A578B0">
        <w:t>to</w:t>
      </w:r>
      <w:r w:rsidRPr="00A578B0">
        <w:rPr>
          <w:spacing w:val="-7"/>
        </w:rPr>
        <w:t xml:space="preserve"> </w:t>
      </w:r>
      <w:r w:rsidRPr="00A578B0">
        <w:t>provide</w:t>
      </w:r>
      <w:r w:rsidRPr="00A578B0">
        <w:rPr>
          <w:spacing w:val="-7"/>
        </w:rPr>
        <w:t xml:space="preserve"> </w:t>
      </w:r>
      <w:r w:rsidRPr="00A578B0">
        <w:t>12</w:t>
      </w:r>
      <w:r w:rsidRPr="00A578B0">
        <w:rPr>
          <w:spacing w:val="-7"/>
        </w:rPr>
        <w:t xml:space="preserve"> </w:t>
      </w:r>
      <w:r w:rsidRPr="00A578B0">
        <w:t>months</w:t>
      </w:r>
      <w:r w:rsidRPr="00A578B0">
        <w:rPr>
          <w:spacing w:val="-8"/>
        </w:rPr>
        <w:t xml:space="preserve"> </w:t>
      </w:r>
      <w:r w:rsidRPr="00A578B0">
        <w:t>of</w:t>
      </w:r>
      <w:r w:rsidRPr="00A578B0">
        <w:rPr>
          <w:spacing w:val="-6"/>
        </w:rPr>
        <w:t xml:space="preserve"> </w:t>
      </w:r>
      <w:r w:rsidRPr="00A578B0">
        <w:t>actual</w:t>
      </w:r>
      <w:r w:rsidRPr="00A578B0">
        <w:rPr>
          <w:spacing w:val="-6"/>
        </w:rPr>
        <w:t xml:space="preserve"> </w:t>
      </w:r>
      <w:r w:rsidRPr="00A578B0">
        <w:t>data prior to that date?</w:t>
      </w:r>
    </w:p>
    <w:p w14:paraId="6819EEB7" w14:textId="75019F32" w:rsidR="00AB5A3B" w:rsidRDefault="00A12B1C" w:rsidP="00254E2F">
      <w:pPr>
        <w:pStyle w:val="BodyText"/>
        <w:spacing w:before="1" w:line="259" w:lineRule="auto"/>
        <w:ind w:left="808" w:right="115" w:hanging="426"/>
      </w:pPr>
      <w:r w:rsidRPr="00A578B0">
        <w:t>A.</w:t>
      </w:r>
      <w:r w:rsidRPr="00A578B0">
        <w:rPr>
          <w:spacing w:val="80"/>
        </w:rPr>
        <w:t xml:space="preserve"> </w:t>
      </w:r>
      <w:r w:rsidR="00317A6B" w:rsidRPr="00A578B0">
        <w:t xml:space="preserve"> In flare and vent </w:t>
      </w:r>
      <w:r w:rsidR="00FD3372" w:rsidRPr="00A578B0">
        <w:t xml:space="preserve">report section of the </w:t>
      </w:r>
      <w:r w:rsidR="00317A6B" w:rsidRPr="00A578B0">
        <w:t>application</w:t>
      </w:r>
      <w:r w:rsidR="002B641B" w:rsidRPr="00A578B0">
        <w:t xml:space="preserve"> you will be asked to confirm </w:t>
      </w:r>
      <w:r w:rsidR="00502CDF" w:rsidRPr="00A578B0">
        <w:t xml:space="preserve">“Which year do you have vent report data up to?” and </w:t>
      </w:r>
      <w:r w:rsidR="00980292" w:rsidRPr="00A578B0">
        <w:t>“Which is the latest full month of vent report data you have?”</w:t>
      </w:r>
      <w:r w:rsidR="00BA2D01" w:rsidRPr="00A578B0">
        <w:t xml:space="preserve">. This will generate a table </w:t>
      </w:r>
      <w:r w:rsidR="008D1B0F" w:rsidRPr="00A578B0">
        <w:t xml:space="preserve">within </w:t>
      </w:r>
      <w:r w:rsidR="00EC03E0" w:rsidRPr="00A578B0">
        <w:t xml:space="preserve">those parameters to be populated with data. </w:t>
      </w:r>
      <w:r w:rsidR="00B02F97" w:rsidRPr="00A578B0">
        <w:t>12 Months of data should be provided where possible.</w:t>
      </w:r>
    </w:p>
    <w:p w14:paraId="6819EEB8" w14:textId="77777777" w:rsidR="00AB5A3B" w:rsidRDefault="00AB5A3B" w:rsidP="00254E2F">
      <w:pPr>
        <w:pStyle w:val="BodyText"/>
        <w:spacing w:before="20"/>
      </w:pPr>
    </w:p>
    <w:p w14:paraId="6819EEB9" w14:textId="77777777" w:rsidR="00AB5A3B" w:rsidRDefault="00A12B1C" w:rsidP="00254E2F">
      <w:pPr>
        <w:pStyle w:val="BodyText"/>
        <w:ind w:left="383"/>
      </w:pPr>
      <w:r>
        <w:t>Q.</w:t>
      </w:r>
      <w:r>
        <w:rPr>
          <w:spacing w:val="55"/>
        </w:rPr>
        <w:t xml:space="preserve">  </w:t>
      </w:r>
      <w:r>
        <w:t>Are</w:t>
      </w:r>
      <w:r>
        <w:rPr>
          <w:spacing w:val="-1"/>
        </w:rPr>
        <w:t xml:space="preserve"> </w:t>
      </w:r>
      <w:r>
        <w:t>you</w:t>
      </w:r>
      <w:r>
        <w:rPr>
          <w:spacing w:val="-3"/>
        </w:rPr>
        <w:t xml:space="preserve"> </w:t>
      </w:r>
      <w:r>
        <w:t>anticipating</w:t>
      </w:r>
      <w:r>
        <w:rPr>
          <w:spacing w:val="-3"/>
        </w:rPr>
        <w:t xml:space="preserve"> </w:t>
      </w:r>
      <w:r>
        <w:t>that</w:t>
      </w:r>
      <w:r>
        <w:rPr>
          <w:spacing w:val="-3"/>
        </w:rPr>
        <w:t xml:space="preserve"> </w:t>
      </w:r>
      <w:r>
        <w:t>the</w:t>
      </w:r>
      <w:r>
        <w:rPr>
          <w:spacing w:val="-2"/>
        </w:rPr>
        <w:t xml:space="preserve"> </w:t>
      </w:r>
      <w:r>
        <w:t>ERAP</w:t>
      </w:r>
      <w:r>
        <w:rPr>
          <w:spacing w:val="-1"/>
        </w:rPr>
        <w:t xml:space="preserve"> </w:t>
      </w:r>
      <w:r>
        <w:t>and</w:t>
      </w:r>
      <w:r>
        <w:rPr>
          <w:spacing w:val="-4"/>
        </w:rPr>
        <w:t xml:space="preserve"> </w:t>
      </w:r>
      <w:r>
        <w:t>the</w:t>
      </w:r>
      <w:r>
        <w:rPr>
          <w:spacing w:val="1"/>
        </w:rPr>
        <w:t xml:space="preserve"> </w:t>
      </w:r>
      <w:r>
        <w:t>flare</w:t>
      </w:r>
      <w:r>
        <w:rPr>
          <w:spacing w:val="-4"/>
        </w:rPr>
        <w:t xml:space="preserve"> </w:t>
      </w:r>
      <w:r>
        <w:t>and</w:t>
      </w:r>
      <w:r>
        <w:rPr>
          <w:spacing w:val="-4"/>
        </w:rPr>
        <w:t xml:space="preserve"> </w:t>
      </w:r>
      <w:r>
        <w:t>vent</w:t>
      </w:r>
      <w:r>
        <w:rPr>
          <w:spacing w:val="-2"/>
        </w:rPr>
        <w:t xml:space="preserve"> </w:t>
      </w:r>
      <w:r>
        <w:t>Management</w:t>
      </w:r>
      <w:r>
        <w:rPr>
          <w:spacing w:val="-4"/>
        </w:rPr>
        <w:t xml:space="preserve"> </w:t>
      </w:r>
      <w:r>
        <w:t>Plan</w:t>
      </w:r>
      <w:r>
        <w:rPr>
          <w:spacing w:val="-4"/>
        </w:rPr>
        <w:t xml:space="preserve"> </w:t>
      </w:r>
      <w:r>
        <w:t>are</w:t>
      </w:r>
      <w:r>
        <w:rPr>
          <w:spacing w:val="-4"/>
        </w:rPr>
        <w:t xml:space="preserve"> </w:t>
      </w:r>
      <w:r>
        <w:t>one in</w:t>
      </w:r>
      <w:r>
        <w:rPr>
          <w:spacing w:val="-6"/>
        </w:rPr>
        <w:t xml:space="preserve"> </w:t>
      </w:r>
      <w:r>
        <w:t>the</w:t>
      </w:r>
      <w:r>
        <w:rPr>
          <w:spacing w:val="-2"/>
        </w:rPr>
        <w:t xml:space="preserve"> same?</w:t>
      </w:r>
    </w:p>
    <w:p w14:paraId="6819EEBA" w14:textId="77777777" w:rsidR="00AB5A3B" w:rsidRDefault="00A12B1C" w:rsidP="00254E2F">
      <w:pPr>
        <w:pStyle w:val="BodyText"/>
        <w:tabs>
          <w:tab w:val="left" w:pos="808"/>
        </w:tabs>
        <w:spacing w:before="22" w:line="256" w:lineRule="auto"/>
        <w:ind w:left="808" w:right="115" w:hanging="426"/>
      </w:pPr>
      <w:r>
        <w:rPr>
          <w:spacing w:val="-6"/>
        </w:rPr>
        <w:t>A.</w:t>
      </w:r>
      <w:r>
        <w:tab/>
        <w:t>ERAP is an emissions reduction, so that includes power generation, flare and vent. Therefore, the flare and vent Management Plan would be a subset of the ERAP.</w:t>
      </w:r>
    </w:p>
    <w:p w14:paraId="6819EEBB" w14:textId="77777777" w:rsidR="00AB5A3B" w:rsidRDefault="00AB5A3B" w:rsidP="00254E2F">
      <w:pPr>
        <w:pStyle w:val="BodyText"/>
        <w:spacing w:before="26"/>
      </w:pPr>
    </w:p>
    <w:p w14:paraId="6819EEBC" w14:textId="77777777" w:rsidR="00AB5A3B" w:rsidRDefault="00A12B1C" w:rsidP="00254E2F">
      <w:pPr>
        <w:pStyle w:val="BodyText"/>
        <w:ind w:left="383"/>
      </w:pPr>
      <w:r>
        <w:t>Q.</w:t>
      </w:r>
      <w:r>
        <w:rPr>
          <w:spacing w:val="56"/>
        </w:rPr>
        <w:t xml:space="preserve">  </w:t>
      </w:r>
      <w:r>
        <w:t>If</w:t>
      </w:r>
      <w:r>
        <w:rPr>
          <w:spacing w:val="-2"/>
        </w:rPr>
        <w:t xml:space="preserve"> </w:t>
      </w:r>
      <w:r>
        <w:t>an</w:t>
      </w:r>
      <w:r>
        <w:rPr>
          <w:spacing w:val="-3"/>
        </w:rPr>
        <w:t xml:space="preserve"> </w:t>
      </w:r>
      <w:r>
        <w:t>ERAP</w:t>
      </w:r>
      <w:r>
        <w:rPr>
          <w:spacing w:val="-3"/>
        </w:rPr>
        <w:t xml:space="preserve"> </w:t>
      </w:r>
      <w:r>
        <w:t>is</w:t>
      </w:r>
      <w:r>
        <w:rPr>
          <w:spacing w:val="-2"/>
        </w:rPr>
        <w:t xml:space="preserve"> </w:t>
      </w:r>
      <w:r>
        <w:t>achieving</w:t>
      </w:r>
      <w:r>
        <w:rPr>
          <w:spacing w:val="-3"/>
        </w:rPr>
        <w:t xml:space="preserve"> </w:t>
      </w:r>
      <w:r>
        <w:t>its</w:t>
      </w:r>
      <w:r>
        <w:rPr>
          <w:spacing w:val="-2"/>
        </w:rPr>
        <w:t xml:space="preserve"> </w:t>
      </w:r>
      <w:r>
        <w:t>aims,</w:t>
      </w:r>
      <w:r>
        <w:rPr>
          <w:spacing w:val="-3"/>
        </w:rPr>
        <w:t xml:space="preserve"> </w:t>
      </w:r>
      <w:r>
        <w:t>can</w:t>
      </w:r>
      <w:r>
        <w:rPr>
          <w:spacing w:val="-3"/>
        </w:rPr>
        <w:t xml:space="preserve"> </w:t>
      </w:r>
      <w:r>
        <w:t>an Operator</w:t>
      </w:r>
      <w:r>
        <w:rPr>
          <w:spacing w:val="-2"/>
        </w:rPr>
        <w:t xml:space="preserve"> </w:t>
      </w:r>
      <w:r>
        <w:t>develop</w:t>
      </w:r>
      <w:r>
        <w:rPr>
          <w:spacing w:val="-2"/>
        </w:rPr>
        <w:t xml:space="preserve"> </w:t>
      </w:r>
      <w:r>
        <w:t>the</w:t>
      </w:r>
      <w:r>
        <w:rPr>
          <w:spacing w:val="-4"/>
        </w:rPr>
        <w:t xml:space="preserve"> </w:t>
      </w:r>
      <w:r>
        <w:t>ERAP</w:t>
      </w:r>
      <w:r>
        <w:rPr>
          <w:spacing w:val="-1"/>
        </w:rPr>
        <w:t xml:space="preserve"> </w:t>
      </w:r>
      <w:r>
        <w:t>as</w:t>
      </w:r>
      <w:r>
        <w:rPr>
          <w:spacing w:val="-4"/>
        </w:rPr>
        <w:t xml:space="preserve"> </w:t>
      </w:r>
      <w:r>
        <w:t>they</w:t>
      </w:r>
      <w:r>
        <w:rPr>
          <w:spacing w:val="-3"/>
        </w:rPr>
        <w:t xml:space="preserve"> </w:t>
      </w:r>
      <w:r>
        <w:t>see</w:t>
      </w:r>
      <w:r>
        <w:rPr>
          <w:spacing w:val="-2"/>
        </w:rPr>
        <w:t xml:space="preserve"> </w:t>
      </w:r>
      <w:r>
        <w:rPr>
          <w:spacing w:val="-4"/>
        </w:rPr>
        <w:t>fit?</w:t>
      </w:r>
    </w:p>
    <w:p w14:paraId="6819EEBD" w14:textId="77777777" w:rsidR="00AB5A3B" w:rsidRDefault="00AB5A3B" w:rsidP="00254E2F">
      <w:pPr>
        <w:sectPr w:rsidR="00AB5A3B">
          <w:pgSz w:w="11910" w:h="16840"/>
          <w:pgMar w:top="660" w:right="600" w:bottom="1200" w:left="620" w:header="0" w:footer="1000" w:gutter="0"/>
          <w:cols w:space="720"/>
        </w:sectPr>
      </w:pPr>
    </w:p>
    <w:p w14:paraId="6819EEBE" w14:textId="77777777" w:rsidR="00AB5A3B" w:rsidRDefault="00A12B1C" w:rsidP="00254E2F">
      <w:pPr>
        <w:pStyle w:val="BodyText"/>
        <w:spacing w:before="41" w:line="259" w:lineRule="auto"/>
        <w:ind w:left="808" w:right="118" w:hanging="426"/>
      </w:pPr>
      <w:r>
        <w:lastRenderedPageBreak/>
        <w:t>A.</w:t>
      </w:r>
      <w:r>
        <w:rPr>
          <w:spacing w:val="80"/>
        </w:rPr>
        <w:t xml:space="preserve"> </w:t>
      </w:r>
      <w:r>
        <w:t xml:space="preserve">The NSTA has not given a check list for writing an ERAP, there are guidelines in the flare and vent guidance however the ERAP should be developed and owned by the Operator and should be embedded within your </w:t>
      </w:r>
      <w:r>
        <w:rPr>
          <w:spacing w:val="-2"/>
        </w:rPr>
        <w:t>organisation.</w:t>
      </w:r>
    </w:p>
    <w:p w14:paraId="6819EEBF" w14:textId="77777777" w:rsidR="00AB5A3B" w:rsidRDefault="00AB5A3B" w:rsidP="00254E2F">
      <w:pPr>
        <w:pStyle w:val="BodyText"/>
        <w:spacing w:before="20"/>
      </w:pPr>
    </w:p>
    <w:p w14:paraId="6819EEC2" w14:textId="4D28D68B" w:rsidR="00AB5A3B" w:rsidRDefault="00AB5A3B" w:rsidP="00254E2F">
      <w:pPr>
        <w:pStyle w:val="BodyText"/>
        <w:spacing w:before="42"/>
      </w:pPr>
    </w:p>
    <w:p w14:paraId="6819EEC3" w14:textId="77777777" w:rsidR="00AB5A3B" w:rsidRDefault="00A12B1C" w:rsidP="00254E2F">
      <w:pPr>
        <w:pStyle w:val="BodyText"/>
        <w:tabs>
          <w:tab w:val="left" w:pos="870"/>
        </w:tabs>
        <w:ind w:left="383"/>
      </w:pPr>
      <w:r>
        <w:rPr>
          <w:spacing w:val="-5"/>
        </w:rPr>
        <w:t>Q.</w:t>
      </w:r>
      <w:r>
        <w:tab/>
        <w:t>Do</w:t>
      </w:r>
      <w:r>
        <w:rPr>
          <w:spacing w:val="-4"/>
        </w:rPr>
        <w:t xml:space="preserve"> </w:t>
      </w:r>
      <w:r>
        <w:t>you</w:t>
      </w:r>
      <w:r>
        <w:rPr>
          <w:spacing w:val="-4"/>
        </w:rPr>
        <w:t xml:space="preserve"> </w:t>
      </w:r>
      <w:r>
        <w:t>expect</w:t>
      </w:r>
      <w:r>
        <w:rPr>
          <w:spacing w:val="-2"/>
        </w:rPr>
        <w:t xml:space="preserve"> </w:t>
      </w:r>
      <w:r>
        <w:t>a</w:t>
      </w:r>
      <w:r>
        <w:rPr>
          <w:spacing w:val="-5"/>
        </w:rPr>
        <w:t xml:space="preserve"> </w:t>
      </w:r>
      <w:r>
        <w:t>vent</w:t>
      </w:r>
      <w:r>
        <w:rPr>
          <w:spacing w:val="-5"/>
        </w:rPr>
        <w:t xml:space="preserve"> </w:t>
      </w:r>
      <w:r>
        <w:t>consent</w:t>
      </w:r>
      <w:r>
        <w:rPr>
          <w:spacing w:val="-3"/>
        </w:rPr>
        <w:t xml:space="preserve"> </w:t>
      </w:r>
      <w:r>
        <w:t>for</w:t>
      </w:r>
      <w:r>
        <w:rPr>
          <w:spacing w:val="-4"/>
        </w:rPr>
        <w:t xml:space="preserve"> </w:t>
      </w:r>
      <w:r>
        <w:t>any</w:t>
      </w:r>
      <w:r>
        <w:rPr>
          <w:spacing w:val="-4"/>
        </w:rPr>
        <w:t xml:space="preserve"> </w:t>
      </w:r>
      <w:r>
        <w:t>venting</w:t>
      </w:r>
      <w:r>
        <w:rPr>
          <w:spacing w:val="-4"/>
        </w:rPr>
        <w:t xml:space="preserve"> </w:t>
      </w:r>
      <w:r>
        <w:t>from</w:t>
      </w:r>
      <w:r>
        <w:rPr>
          <w:spacing w:val="-3"/>
        </w:rPr>
        <w:t xml:space="preserve"> </w:t>
      </w:r>
      <w:r>
        <w:t>crude</w:t>
      </w:r>
      <w:r>
        <w:rPr>
          <w:spacing w:val="-3"/>
        </w:rPr>
        <w:t xml:space="preserve"> </w:t>
      </w:r>
      <w:r>
        <w:t>storage</w:t>
      </w:r>
      <w:r>
        <w:rPr>
          <w:spacing w:val="-2"/>
        </w:rPr>
        <w:t xml:space="preserve"> tanks?</w:t>
      </w:r>
    </w:p>
    <w:p w14:paraId="6819EEC4" w14:textId="77777777" w:rsidR="00AB5A3B" w:rsidRDefault="00A12B1C" w:rsidP="00254E2F">
      <w:pPr>
        <w:pStyle w:val="BodyText"/>
        <w:spacing w:before="22" w:line="259" w:lineRule="auto"/>
        <w:ind w:left="808" w:right="121" w:hanging="349"/>
      </w:pPr>
      <w:r>
        <w:t>A.</w:t>
      </w:r>
      <w:r>
        <w:rPr>
          <w:spacing w:val="80"/>
          <w:w w:val="150"/>
        </w:rPr>
        <w:t xml:space="preserve"> </w:t>
      </w:r>
      <w:r>
        <w:t>Yes,</w:t>
      </w:r>
      <w:r>
        <w:rPr>
          <w:spacing w:val="-9"/>
        </w:rPr>
        <w:t xml:space="preserve"> </w:t>
      </w:r>
      <w:r>
        <w:t>we</w:t>
      </w:r>
      <w:r>
        <w:rPr>
          <w:spacing w:val="-8"/>
        </w:rPr>
        <w:t xml:space="preserve"> </w:t>
      </w:r>
      <w:r>
        <w:t>expect</w:t>
      </w:r>
      <w:r>
        <w:rPr>
          <w:spacing w:val="-6"/>
        </w:rPr>
        <w:t xml:space="preserve"> </w:t>
      </w:r>
      <w:r>
        <w:t>that</w:t>
      </w:r>
      <w:r>
        <w:rPr>
          <w:spacing w:val="-6"/>
        </w:rPr>
        <w:t xml:space="preserve"> </w:t>
      </w:r>
      <w:r>
        <w:t>a</w:t>
      </w:r>
      <w:r>
        <w:rPr>
          <w:spacing w:val="-9"/>
        </w:rPr>
        <w:t xml:space="preserve"> </w:t>
      </w:r>
      <w:r>
        <w:t>consent</w:t>
      </w:r>
      <w:r>
        <w:rPr>
          <w:spacing w:val="-9"/>
        </w:rPr>
        <w:t xml:space="preserve"> </w:t>
      </w:r>
      <w:r>
        <w:t>will</w:t>
      </w:r>
      <w:r>
        <w:rPr>
          <w:spacing w:val="-7"/>
        </w:rPr>
        <w:t xml:space="preserve"> </w:t>
      </w:r>
      <w:r>
        <w:t>be</w:t>
      </w:r>
      <w:r>
        <w:rPr>
          <w:spacing w:val="-8"/>
        </w:rPr>
        <w:t xml:space="preserve"> </w:t>
      </w:r>
      <w:r>
        <w:t>needed</w:t>
      </w:r>
      <w:r>
        <w:rPr>
          <w:spacing w:val="-7"/>
        </w:rPr>
        <w:t xml:space="preserve"> </w:t>
      </w:r>
      <w:r>
        <w:t>for</w:t>
      </w:r>
      <w:r>
        <w:rPr>
          <w:spacing w:val="-7"/>
        </w:rPr>
        <w:t xml:space="preserve"> </w:t>
      </w:r>
      <w:r>
        <w:t>releases</w:t>
      </w:r>
      <w:r>
        <w:rPr>
          <w:spacing w:val="-6"/>
        </w:rPr>
        <w:t xml:space="preserve"> </w:t>
      </w:r>
      <w:r>
        <w:t>from</w:t>
      </w:r>
      <w:r>
        <w:rPr>
          <w:spacing w:val="-6"/>
        </w:rPr>
        <w:t xml:space="preserve"> </w:t>
      </w:r>
      <w:r>
        <w:t>any</w:t>
      </w:r>
      <w:r>
        <w:rPr>
          <w:spacing w:val="-6"/>
        </w:rPr>
        <w:t xml:space="preserve"> </w:t>
      </w:r>
      <w:r>
        <w:t>discrete</w:t>
      </w:r>
      <w:r>
        <w:rPr>
          <w:spacing w:val="-8"/>
        </w:rPr>
        <w:t xml:space="preserve"> </w:t>
      </w:r>
      <w:r>
        <w:t>tank</w:t>
      </w:r>
      <w:r>
        <w:rPr>
          <w:spacing w:val="-9"/>
        </w:rPr>
        <w:t xml:space="preserve"> </w:t>
      </w:r>
      <w:r>
        <w:t>vents.</w:t>
      </w:r>
      <w:r>
        <w:rPr>
          <w:spacing w:val="-9"/>
        </w:rPr>
        <w:t xml:space="preserve"> </w:t>
      </w:r>
      <w:r>
        <w:t>But</w:t>
      </w:r>
      <w:r>
        <w:rPr>
          <w:spacing w:val="-6"/>
        </w:rPr>
        <w:t xml:space="preserve"> </w:t>
      </w:r>
      <w:r>
        <w:t>please</w:t>
      </w:r>
      <w:r>
        <w:rPr>
          <w:spacing w:val="-8"/>
        </w:rPr>
        <w:t xml:space="preserve"> </w:t>
      </w:r>
      <w:r>
        <w:t>contact</w:t>
      </w:r>
      <w:r>
        <w:rPr>
          <w:spacing w:val="-8"/>
        </w:rPr>
        <w:t xml:space="preserve"> </w:t>
      </w:r>
      <w:r>
        <w:t>the NSTA if you need to discuss any aspect.</w:t>
      </w:r>
    </w:p>
    <w:p w14:paraId="6819EEC5" w14:textId="77777777" w:rsidR="00AB5A3B" w:rsidRDefault="00AB5A3B" w:rsidP="00254E2F">
      <w:pPr>
        <w:pStyle w:val="BodyText"/>
        <w:spacing w:before="61"/>
      </w:pPr>
    </w:p>
    <w:p w14:paraId="6819EEC6" w14:textId="77777777" w:rsidR="00AB5A3B" w:rsidRDefault="00A12B1C" w:rsidP="00254E2F">
      <w:pPr>
        <w:pStyle w:val="Heading1"/>
      </w:pPr>
      <w:bookmarkStart w:id="3" w:name="_Toc170990588"/>
      <w:r>
        <w:rPr>
          <w:color w:val="2E5395"/>
          <w:spacing w:val="-2"/>
        </w:rPr>
        <w:t>Onshore Consents</w:t>
      </w:r>
      <w:bookmarkEnd w:id="3"/>
    </w:p>
    <w:p w14:paraId="6819EEC7" w14:textId="77777777" w:rsidR="00AB5A3B" w:rsidRDefault="00A12B1C" w:rsidP="00254E2F">
      <w:pPr>
        <w:pStyle w:val="BodyText"/>
        <w:spacing w:before="314" w:line="259" w:lineRule="auto"/>
        <w:ind w:left="808" w:right="118" w:hanging="426"/>
      </w:pPr>
      <w:r>
        <w:t>Q.</w:t>
      </w:r>
      <w:r>
        <w:rPr>
          <w:spacing w:val="80"/>
          <w:w w:val="150"/>
        </w:rPr>
        <w:t xml:space="preserve"> </w:t>
      </w:r>
      <w:r>
        <w:t>How</w:t>
      </w:r>
      <w:r>
        <w:rPr>
          <w:spacing w:val="-3"/>
        </w:rPr>
        <w:t xml:space="preserve"> </w:t>
      </w:r>
      <w:r>
        <w:t>long</w:t>
      </w:r>
      <w:r>
        <w:rPr>
          <w:spacing w:val="-4"/>
        </w:rPr>
        <w:t xml:space="preserve"> </w:t>
      </w:r>
      <w:r>
        <w:t>a</w:t>
      </w:r>
      <w:r>
        <w:rPr>
          <w:spacing w:val="-3"/>
        </w:rPr>
        <w:t xml:space="preserve"> </w:t>
      </w:r>
      <w:r>
        <w:t>production</w:t>
      </w:r>
      <w:r>
        <w:rPr>
          <w:spacing w:val="-4"/>
        </w:rPr>
        <w:t xml:space="preserve"> </w:t>
      </w:r>
      <w:r>
        <w:t>consent</w:t>
      </w:r>
      <w:r>
        <w:rPr>
          <w:spacing w:val="-3"/>
        </w:rPr>
        <w:t xml:space="preserve"> </w:t>
      </w:r>
      <w:r>
        <w:t>duration</w:t>
      </w:r>
      <w:r>
        <w:rPr>
          <w:spacing w:val="-4"/>
        </w:rPr>
        <w:t xml:space="preserve"> </w:t>
      </w:r>
      <w:r>
        <w:t>should</w:t>
      </w:r>
      <w:r>
        <w:rPr>
          <w:spacing w:val="-5"/>
        </w:rPr>
        <w:t xml:space="preserve"> </w:t>
      </w:r>
      <w:r>
        <w:t>I</w:t>
      </w:r>
      <w:r>
        <w:rPr>
          <w:spacing w:val="-4"/>
        </w:rPr>
        <w:t xml:space="preserve"> </w:t>
      </w:r>
      <w:r>
        <w:t>apply</w:t>
      </w:r>
      <w:r>
        <w:rPr>
          <w:spacing w:val="-3"/>
        </w:rPr>
        <w:t xml:space="preserve"> </w:t>
      </w:r>
      <w:r>
        <w:t>for</w:t>
      </w:r>
      <w:r>
        <w:rPr>
          <w:spacing w:val="-3"/>
        </w:rPr>
        <w:t xml:space="preserve"> </w:t>
      </w:r>
      <w:r>
        <w:t>and</w:t>
      </w:r>
      <w:r>
        <w:rPr>
          <w:spacing w:val="-4"/>
        </w:rPr>
        <w:t xml:space="preserve"> </w:t>
      </w:r>
      <w:r>
        <w:t>what</w:t>
      </w:r>
      <w:r>
        <w:rPr>
          <w:spacing w:val="-3"/>
        </w:rPr>
        <w:t xml:space="preserve"> </w:t>
      </w:r>
      <w:r>
        <w:t>does the</w:t>
      </w:r>
      <w:r>
        <w:rPr>
          <w:spacing w:val="-3"/>
        </w:rPr>
        <w:t xml:space="preserve"> </w:t>
      </w:r>
      <w:r>
        <w:t>NSTA</w:t>
      </w:r>
      <w:r>
        <w:rPr>
          <w:spacing w:val="-4"/>
        </w:rPr>
        <w:t xml:space="preserve"> </w:t>
      </w:r>
      <w:r>
        <w:t>expect</w:t>
      </w:r>
      <w:r>
        <w:rPr>
          <w:spacing w:val="-2"/>
        </w:rPr>
        <w:t xml:space="preserve"> </w:t>
      </w:r>
      <w:r>
        <w:t>the</w:t>
      </w:r>
      <w:r>
        <w:rPr>
          <w:spacing w:val="-5"/>
        </w:rPr>
        <w:t xml:space="preserve"> </w:t>
      </w:r>
      <w:r>
        <w:t>maximum</w:t>
      </w:r>
      <w:r>
        <w:rPr>
          <w:spacing w:val="-2"/>
        </w:rPr>
        <w:t xml:space="preserve"> </w:t>
      </w:r>
      <w:r>
        <w:t>and minimum rates to be based on?</w:t>
      </w:r>
    </w:p>
    <w:p w14:paraId="6819EEC8" w14:textId="77777777" w:rsidR="00AB5A3B" w:rsidRDefault="00A12B1C" w:rsidP="00254E2F">
      <w:pPr>
        <w:pStyle w:val="BodyText"/>
        <w:spacing w:before="1" w:line="259" w:lineRule="auto"/>
        <w:ind w:left="808" w:right="116" w:hanging="426"/>
      </w:pPr>
      <w:r>
        <w:t>A.</w:t>
      </w:r>
      <w:r>
        <w:rPr>
          <w:spacing w:val="40"/>
        </w:rPr>
        <w:t xml:space="preserve">  </w:t>
      </w:r>
      <w:r>
        <w:t>Please</w:t>
      </w:r>
      <w:r>
        <w:rPr>
          <w:spacing w:val="-4"/>
        </w:rPr>
        <w:t xml:space="preserve"> </w:t>
      </w:r>
      <w:r>
        <w:t>contact</w:t>
      </w:r>
      <w:r>
        <w:rPr>
          <w:spacing w:val="-6"/>
        </w:rPr>
        <w:t xml:space="preserve"> </w:t>
      </w:r>
      <w:r>
        <w:t>your</w:t>
      </w:r>
      <w:r>
        <w:rPr>
          <w:spacing w:val="-6"/>
        </w:rPr>
        <w:t xml:space="preserve"> </w:t>
      </w:r>
      <w:r>
        <w:t>NSTA</w:t>
      </w:r>
      <w:r>
        <w:rPr>
          <w:spacing w:val="-5"/>
        </w:rPr>
        <w:t xml:space="preserve"> </w:t>
      </w:r>
      <w:r>
        <w:t>Area</w:t>
      </w:r>
      <w:r>
        <w:rPr>
          <w:spacing w:val="-4"/>
        </w:rPr>
        <w:t xml:space="preserve"> </w:t>
      </w:r>
      <w:r>
        <w:t>Team</w:t>
      </w:r>
      <w:r>
        <w:rPr>
          <w:spacing w:val="-2"/>
        </w:rPr>
        <w:t xml:space="preserve"> </w:t>
      </w:r>
      <w:r>
        <w:t>point</w:t>
      </w:r>
      <w:r>
        <w:rPr>
          <w:spacing w:val="-6"/>
        </w:rPr>
        <w:t xml:space="preserve"> </w:t>
      </w:r>
      <w:r>
        <w:t>of</w:t>
      </w:r>
      <w:r>
        <w:rPr>
          <w:spacing w:val="-4"/>
        </w:rPr>
        <w:t xml:space="preserve"> </w:t>
      </w:r>
      <w:r>
        <w:t>contact</w:t>
      </w:r>
      <w:r>
        <w:rPr>
          <w:spacing w:val="-4"/>
        </w:rPr>
        <w:t xml:space="preserve"> </w:t>
      </w:r>
      <w:r>
        <w:t>and</w:t>
      </w:r>
      <w:r>
        <w:rPr>
          <w:spacing w:val="-5"/>
        </w:rPr>
        <w:t xml:space="preserve"> </w:t>
      </w:r>
      <w:r>
        <w:t>they</w:t>
      </w:r>
      <w:r>
        <w:rPr>
          <w:spacing w:val="-6"/>
        </w:rPr>
        <w:t xml:space="preserve"> </w:t>
      </w:r>
      <w:r>
        <w:t>will</w:t>
      </w:r>
      <w:r>
        <w:rPr>
          <w:spacing w:val="-5"/>
        </w:rPr>
        <w:t xml:space="preserve"> </w:t>
      </w:r>
      <w:r>
        <w:t>be</w:t>
      </w:r>
      <w:r>
        <w:rPr>
          <w:spacing w:val="-4"/>
        </w:rPr>
        <w:t xml:space="preserve"> </w:t>
      </w:r>
      <w:r>
        <w:t>able</w:t>
      </w:r>
      <w:r>
        <w:rPr>
          <w:spacing w:val="-7"/>
        </w:rPr>
        <w:t xml:space="preserve"> </w:t>
      </w:r>
      <w:r>
        <w:t>to</w:t>
      </w:r>
      <w:r>
        <w:rPr>
          <w:spacing w:val="-3"/>
        </w:rPr>
        <w:t xml:space="preserve"> </w:t>
      </w:r>
      <w:r>
        <w:t>discuss</w:t>
      </w:r>
      <w:r>
        <w:rPr>
          <w:spacing w:val="-4"/>
        </w:rPr>
        <w:t xml:space="preserve"> </w:t>
      </w:r>
      <w:r>
        <w:t>the</w:t>
      </w:r>
      <w:r>
        <w:rPr>
          <w:spacing w:val="-6"/>
        </w:rPr>
        <w:t xml:space="preserve"> </w:t>
      </w:r>
      <w:r>
        <w:t>appropriate</w:t>
      </w:r>
      <w:r>
        <w:rPr>
          <w:spacing w:val="-4"/>
        </w:rPr>
        <w:t xml:space="preserve"> </w:t>
      </w:r>
      <w:r>
        <w:t>consent duration</w:t>
      </w:r>
      <w:r>
        <w:rPr>
          <w:spacing w:val="-13"/>
        </w:rPr>
        <w:t xml:space="preserve"> </w:t>
      </w:r>
      <w:r>
        <w:t>and</w:t>
      </w:r>
      <w:r>
        <w:rPr>
          <w:spacing w:val="-12"/>
        </w:rPr>
        <w:t xml:space="preserve"> </w:t>
      </w:r>
      <w:r>
        <w:t>rates</w:t>
      </w:r>
      <w:r>
        <w:rPr>
          <w:spacing w:val="-13"/>
        </w:rPr>
        <w:t xml:space="preserve"> </w:t>
      </w:r>
      <w:r>
        <w:t>for</w:t>
      </w:r>
      <w:r>
        <w:rPr>
          <w:spacing w:val="-12"/>
        </w:rPr>
        <w:t xml:space="preserve"> </w:t>
      </w:r>
      <w:r>
        <w:t>your</w:t>
      </w:r>
      <w:r>
        <w:rPr>
          <w:spacing w:val="-13"/>
        </w:rPr>
        <w:t xml:space="preserve"> </w:t>
      </w:r>
      <w:r>
        <w:t>individual</w:t>
      </w:r>
      <w:r>
        <w:rPr>
          <w:spacing w:val="-12"/>
        </w:rPr>
        <w:t xml:space="preserve"> </w:t>
      </w:r>
      <w:r>
        <w:t>field</w:t>
      </w:r>
      <w:r>
        <w:rPr>
          <w:spacing w:val="-13"/>
        </w:rPr>
        <w:t xml:space="preserve"> </w:t>
      </w:r>
      <w:r>
        <w:t>with</w:t>
      </w:r>
      <w:r>
        <w:rPr>
          <w:spacing w:val="-12"/>
        </w:rPr>
        <w:t xml:space="preserve"> </w:t>
      </w:r>
      <w:r>
        <w:t>you</w:t>
      </w:r>
      <w:r>
        <w:rPr>
          <w:spacing w:val="-12"/>
        </w:rPr>
        <w:t xml:space="preserve"> </w:t>
      </w:r>
      <w:r>
        <w:t>ahead</w:t>
      </w:r>
      <w:r>
        <w:rPr>
          <w:spacing w:val="-13"/>
        </w:rPr>
        <w:t xml:space="preserve"> </w:t>
      </w:r>
      <w:r>
        <w:t>of</w:t>
      </w:r>
      <w:r>
        <w:rPr>
          <w:spacing w:val="-12"/>
        </w:rPr>
        <w:t xml:space="preserve"> </w:t>
      </w:r>
      <w:r>
        <w:t>your</w:t>
      </w:r>
      <w:r>
        <w:rPr>
          <w:spacing w:val="-13"/>
        </w:rPr>
        <w:t xml:space="preserve"> </w:t>
      </w:r>
      <w:r>
        <w:t>application</w:t>
      </w:r>
      <w:r>
        <w:rPr>
          <w:spacing w:val="-12"/>
        </w:rPr>
        <w:t xml:space="preserve"> </w:t>
      </w:r>
      <w:r>
        <w:t>in</w:t>
      </w:r>
      <w:r>
        <w:rPr>
          <w:spacing w:val="-13"/>
        </w:rPr>
        <w:t xml:space="preserve"> </w:t>
      </w:r>
      <w:r>
        <w:t>the</w:t>
      </w:r>
      <w:r>
        <w:rPr>
          <w:spacing w:val="-12"/>
        </w:rPr>
        <w:t xml:space="preserve"> </w:t>
      </w:r>
      <w:r>
        <w:t>portal.</w:t>
      </w:r>
      <w:r>
        <w:rPr>
          <w:spacing w:val="13"/>
        </w:rPr>
        <w:t xml:space="preserve"> </w:t>
      </w:r>
      <w:r>
        <w:t>This</w:t>
      </w:r>
      <w:r>
        <w:rPr>
          <w:spacing w:val="-12"/>
        </w:rPr>
        <w:t xml:space="preserve"> </w:t>
      </w:r>
      <w:r>
        <w:t>will</w:t>
      </w:r>
      <w:r>
        <w:rPr>
          <w:spacing w:val="-12"/>
        </w:rPr>
        <w:t xml:space="preserve"> </w:t>
      </w:r>
      <w:r>
        <w:t>streamline the review process and help ensure we do not have to pass the consent application back to you for revision.</w:t>
      </w:r>
    </w:p>
    <w:p w14:paraId="6819EEC9" w14:textId="77777777" w:rsidR="00AB5A3B" w:rsidRDefault="00AB5A3B" w:rsidP="00254E2F">
      <w:pPr>
        <w:pStyle w:val="BodyText"/>
        <w:spacing w:before="20"/>
      </w:pPr>
    </w:p>
    <w:p w14:paraId="6819EECA" w14:textId="77777777" w:rsidR="00AB5A3B" w:rsidRDefault="00A12B1C" w:rsidP="00254E2F">
      <w:pPr>
        <w:pStyle w:val="BodyText"/>
        <w:spacing w:line="259" w:lineRule="auto"/>
        <w:ind w:left="808" w:right="115" w:hanging="426"/>
      </w:pPr>
      <w:r>
        <w:t>Q.</w:t>
      </w:r>
      <w:r>
        <w:rPr>
          <w:spacing w:val="80"/>
          <w:w w:val="150"/>
        </w:rPr>
        <w:t xml:space="preserve"> </w:t>
      </w:r>
      <w:r>
        <w:t>How long a Flare or Vent consent duration should I apply for and what does the NSTA expect the maximum and minimum rates to be based on?</w:t>
      </w:r>
    </w:p>
    <w:p w14:paraId="6819EECB" w14:textId="1721FA0C" w:rsidR="00AB5A3B" w:rsidRDefault="00A12B1C" w:rsidP="00254E2F">
      <w:pPr>
        <w:pStyle w:val="BodyText"/>
        <w:spacing w:line="259" w:lineRule="auto"/>
        <w:ind w:left="808" w:right="117" w:hanging="426"/>
      </w:pPr>
      <w:r>
        <w:t>A.</w:t>
      </w:r>
      <w:r>
        <w:rPr>
          <w:spacing w:val="40"/>
        </w:rPr>
        <w:t xml:space="preserve">  </w:t>
      </w:r>
      <w:r>
        <w:t>Please</w:t>
      </w:r>
      <w:r>
        <w:rPr>
          <w:spacing w:val="-4"/>
        </w:rPr>
        <w:t xml:space="preserve"> </w:t>
      </w:r>
      <w:r>
        <w:t>contact</w:t>
      </w:r>
      <w:r>
        <w:rPr>
          <w:spacing w:val="-6"/>
        </w:rPr>
        <w:t xml:space="preserve"> </w:t>
      </w:r>
      <w:r>
        <w:t>your</w:t>
      </w:r>
      <w:r>
        <w:rPr>
          <w:spacing w:val="-6"/>
        </w:rPr>
        <w:t xml:space="preserve"> </w:t>
      </w:r>
      <w:r>
        <w:t>NSTA</w:t>
      </w:r>
      <w:r>
        <w:rPr>
          <w:spacing w:val="-5"/>
        </w:rPr>
        <w:t xml:space="preserve"> </w:t>
      </w:r>
      <w:r>
        <w:t>Area</w:t>
      </w:r>
      <w:r>
        <w:rPr>
          <w:spacing w:val="-3"/>
        </w:rPr>
        <w:t xml:space="preserve"> </w:t>
      </w:r>
      <w:r>
        <w:t>Team</w:t>
      </w:r>
      <w:r>
        <w:rPr>
          <w:spacing w:val="-3"/>
        </w:rPr>
        <w:t xml:space="preserve"> </w:t>
      </w:r>
      <w:r>
        <w:t>point</w:t>
      </w:r>
      <w:r>
        <w:rPr>
          <w:spacing w:val="-6"/>
        </w:rPr>
        <w:t xml:space="preserve"> </w:t>
      </w:r>
      <w:r>
        <w:t>of</w:t>
      </w:r>
      <w:r>
        <w:rPr>
          <w:spacing w:val="-4"/>
        </w:rPr>
        <w:t xml:space="preserve"> </w:t>
      </w:r>
      <w:r>
        <w:t>contact</w:t>
      </w:r>
      <w:r>
        <w:rPr>
          <w:spacing w:val="-4"/>
        </w:rPr>
        <w:t xml:space="preserve"> </w:t>
      </w:r>
      <w:r>
        <w:t>and</w:t>
      </w:r>
      <w:r>
        <w:rPr>
          <w:spacing w:val="-5"/>
        </w:rPr>
        <w:t xml:space="preserve"> </w:t>
      </w:r>
      <w:r>
        <w:t>they</w:t>
      </w:r>
      <w:r>
        <w:rPr>
          <w:spacing w:val="-6"/>
        </w:rPr>
        <w:t xml:space="preserve"> </w:t>
      </w:r>
      <w:r>
        <w:t>will</w:t>
      </w:r>
      <w:r>
        <w:rPr>
          <w:spacing w:val="-5"/>
        </w:rPr>
        <w:t xml:space="preserve"> </w:t>
      </w:r>
      <w:r>
        <w:t>be</w:t>
      </w:r>
      <w:r>
        <w:rPr>
          <w:spacing w:val="-4"/>
        </w:rPr>
        <w:t xml:space="preserve"> </w:t>
      </w:r>
      <w:r>
        <w:t>able</w:t>
      </w:r>
      <w:r>
        <w:rPr>
          <w:spacing w:val="-7"/>
        </w:rPr>
        <w:t xml:space="preserve"> </w:t>
      </w:r>
      <w:r>
        <w:t>to</w:t>
      </w:r>
      <w:r>
        <w:rPr>
          <w:spacing w:val="-3"/>
        </w:rPr>
        <w:t xml:space="preserve"> </w:t>
      </w:r>
      <w:r>
        <w:t>discuss</w:t>
      </w:r>
      <w:r>
        <w:rPr>
          <w:spacing w:val="-4"/>
        </w:rPr>
        <w:t xml:space="preserve"> </w:t>
      </w:r>
      <w:r>
        <w:t>the</w:t>
      </w:r>
      <w:r>
        <w:rPr>
          <w:spacing w:val="-6"/>
        </w:rPr>
        <w:t xml:space="preserve"> </w:t>
      </w:r>
      <w:r>
        <w:t>appropriate</w:t>
      </w:r>
      <w:r>
        <w:rPr>
          <w:spacing w:val="-4"/>
        </w:rPr>
        <w:t xml:space="preserve"> </w:t>
      </w:r>
      <w:r>
        <w:t>consent duration and rates for your field(s) with you ahead of your application in the portal.</w:t>
      </w:r>
      <w:r>
        <w:rPr>
          <w:spacing w:val="40"/>
        </w:rPr>
        <w:t xml:space="preserve"> </w:t>
      </w:r>
      <w:r>
        <w:t>This will streamline the review process and help ensure we do not have to pass the consent application back to you for revision.</w:t>
      </w:r>
      <w:r w:rsidR="00382669">
        <w:t xml:space="preserve"> Flare and vent applications </w:t>
      </w:r>
      <w:r w:rsidR="0091595D">
        <w:t>in the Field Consents system can only be applied for up to a maximum of 12 months.</w:t>
      </w:r>
    </w:p>
    <w:p w14:paraId="6819EECC" w14:textId="77777777" w:rsidR="00AB5A3B" w:rsidRDefault="00AB5A3B" w:rsidP="00254E2F">
      <w:pPr>
        <w:pStyle w:val="BodyText"/>
        <w:spacing w:before="22"/>
      </w:pPr>
    </w:p>
    <w:p w14:paraId="6819EECD" w14:textId="77777777" w:rsidR="00AB5A3B" w:rsidRDefault="00A12B1C" w:rsidP="00254E2F">
      <w:pPr>
        <w:pStyle w:val="BodyText"/>
        <w:spacing w:line="256" w:lineRule="auto"/>
        <w:ind w:left="808" w:right="115" w:hanging="426"/>
      </w:pPr>
      <w:r>
        <w:t>Q.</w:t>
      </w:r>
      <w:r>
        <w:rPr>
          <w:spacing w:val="40"/>
        </w:rPr>
        <w:t xml:space="preserve"> </w:t>
      </w:r>
      <w:r>
        <w:t>When requesting a further production consent are there any requirements prior to the application</w:t>
      </w:r>
      <w:r>
        <w:rPr>
          <w:spacing w:val="40"/>
        </w:rPr>
        <w:t xml:space="preserve"> </w:t>
      </w:r>
      <w:r>
        <w:rPr>
          <w:spacing w:val="-2"/>
        </w:rPr>
        <w:t>submission?</w:t>
      </w:r>
    </w:p>
    <w:p w14:paraId="6819EECE" w14:textId="77777777" w:rsidR="00AB5A3B" w:rsidRDefault="00A12B1C" w:rsidP="00254E2F">
      <w:pPr>
        <w:pStyle w:val="BodyText"/>
        <w:tabs>
          <w:tab w:val="left" w:pos="808"/>
        </w:tabs>
        <w:spacing w:before="4"/>
        <w:ind w:left="383"/>
      </w:pPr>
      <w:r>
        <w:rPr>
          <w:spacing w:val="-5"/>
        </w:rPr>
        <w:t>A.</w:t>
      </w:r>
      <w:r>
        <w:tab/>
        <w:t>Yes,</w:t>
      </w:r>
      <w:r>
        <w:rPr>
          <w:spacing w:val="-7"/>
        </w:rPr>
        <w:t xml:space="preserve"> </w:t>
      </w:r>
      <w:r>
        <w:t>the</w:t>
      </w:r>
      <w:r>
        <w:rPr>
          <w:spacing w:val="-2"/>
        </w:rPr>
        <w:t xml:space="preserve"> </w:t>
      </w:r>
      <w:r>
        <w:t>NSTA</w:t>
      </w:r>
      <w:r>
        <w:rPr>
          <w:spacing w:val="-4"/>
        </w:rPr>
        <w:t xml:space="preserve"> </w:t>
      </w:r>
      <w:r>
        <w:t>will</w:t>
      </w:r>
      <w:r>
        <w:rPr>
          <w:spacing w:val="-3"/>
        </w:rPr>
        <w:t xml:space="preserve"> </w:t>
      </w:r>
      <w:r>
        <w:t>require</w:t>
      </w:r>
      <w:r>
        <w:rPr>
          <w:spacing w:val="-5"/>
        </w:rPr>
        <w:t xml:space="preserve"> </w:t>
      </w:r>
      <w:r>
        <w:t>a</w:t>
      </w:r>
      <w:r>
        <w:rPr>
          <w:spacing w:val="-5"/>
        </w:rPr>
        <w:t xml:space="preserve"> </w:t>
      </w:r>
      <w:r>
        <w:t>FDPA</w:t>
      </w:r>
      <w:r>
        <w:rPr>
          <w:spacing w:val="-5"/>
        </w:rPr>
        <w:t xml:space="preserve"> </w:t>
      </w:r>
      <w:r>
        <w:t>to</w:t>
      </w:r>
      <w:r>
        <w:rPr>
          <w:spacing w:val="-2"/>
        </w:rPr>
        <w:t xml:space="preserve"> </w:t>
      </w:r>
      <w:r>
        <w:t>be</w:t>
      </w:r>
      <w:r>
        <w:rPr>
          <w:spacing w:val="-2"/>
        </w:rPr>
        <w:t xml:space="preserve"> </w:t>
      </w:r>
      <w:r>
        <w:t>submitted</w:t>
      </w:r>
      <w:r>
        <w:rPr>
          <w:spacing w:val="-2"/>
        </w:rPr>
        <w:t xml:space="preserve"> </w:t>
      </w:r>
      <w:r>
        <w:t>prior</w:t>
      </w:r>
      <w:r>
        <w:rPr>
          <w:spacing w:val="-3"/>
        </w:rPr>
        <w:t xml:space="preserve"> </w:t>
      </w:r>
      <w:r>
        <w:t>to</w:t>
      </w:r>
      <w:r>
        <w:rPr>
          <w:spacing w:val="-4"/>
        </w:rPr>
        <w:t xml:space="preserve"> </w:t>
      </w:r>
      <w:r>
        <w:t>the</w:t>
      </w:r>
      <w:r>
        <w:rPr>
          <w:spacing w:val="-2"/>
        </w:rPr>
        <w:t xml:space="preserve"> </w:t>
      </w:r>
      <w:r>
        <w:t>application</w:t>
      </w:r>
      <w:r>
        <w:rPr>
          <w:spacing w:val="-5"/>
        </w:rPr>
        <w:t xml:space="preserve"> </w:t>
      </w:r>
      <w:r>
        <w:rPr>
          <w:spacing w:val="-2"/>
        </w:rPr>
        <w:t>submission.</w:t>
      </w:r>
    </w:p>
    <w:p w14:paraId="6819EECF" w14:textId="77777777" w:rsidR="00AB5A3B" w:rsidRDefault="00AB5A3B" w:rsidP="00254E2F">
      <w:pPr>
        <w:pStyle w:val="BodyText"/>
        <w:spacing w:before="84"/>
      </w:pPr>
    </w:p>
    <w:p w14:paraId="6819EED0" w14:textId="77777777" w:rsidR="00AB5A3B" w:rsidRDefault="00A12B1C" w:rsidP="00254E2F">
      <w:pPr>
        <w:pStyle w:val="Heading1"/>
      </w:pPr>
      <w:bookmarkStart w:id="4" w:name="_Toc170990589"/>
      <w:r>
        <w:rPr>
          <w:color w:val="2E5395"/>
        </w:rPr>
        <w:t>Facility</w:t>
      </w:r>
      <w:r>
        <w:rPr>
          <w:color w:val="2E5395"/>
          <w:spacing w:val="-7"/>
        </w:rPr>
        <w:t xml:space="preserve"> </w:t>
      </w:r>
      <w:r>
        <w:rPr>
          <w:color w:val="2E5395"/>
          <w:spacing w:val="-2"/>
        </w:rPr>
        <w:t>Consents</w:t>
      </w:r>
      <w:bookmarkEnd w:id="4"/>
    </w:p>
    <w:p w14:paraId="6819EED1" w14:textId="77777777" w:rsidR="00AB5A3B" w:rsidRPr="002371D9" w:rsidRDefault="00A12B1C" w:rsidP="00254E2F">
      <w:pPr>
        <w:pStyle w:val="BodyText"/>
        <w:spacing w:before="314"/>
        <w:ind w:left="460"/>
      </w:pPr>
      <w:r>
        <w:t>Q</w:t>
      </w:r>
      <w:r w:rsidRPr="002371D9">
        <w:t>.</w:t>
      </w:r>
      <w:r w:rsidRPr="002371D9">
        <w:rPr>
          <w:spacing w:val="78"/>
          <w:w w:val="150"/>
        </w:rPr>
        <w:t xml:space="preserve"> </w:t>
      </w:r>
      <w:r w:rsidRPr="002371D9">
        <w:t xml:space="preserve">How do I </w:t>
      </w:r>
      <w:r w:rsidRPr="002371D9">
        <w:rPr>
          <w:spacing w:val="-2"/>
        </w:rPr>
        <w:t>apply?</w:t>
      </w:r>
    </w:p>
    <w:p w14:paraId="6819EED2" w14:textId="5DC193AF" w:rsidR="00AB5A3B" w:rsidRDefault="00A12B1C" w:rsidP="00254E2F">
      <w:pPr>
        <w:pStyle w:val="BodyText"/>
        <w:spacing w:before="19" w:line="259" w:lineRule="auto"/>
        <w:ind w:left="808" w:right="115" w:hanging="349"/>
      </w:pPr>
      <w:r w:rsidRPr="002371D9">
        <w:t xml:space="preserve">A. New Flare and Vent Consent applications for Facilities are to be submitted </w:t>
      </w:r>
      <w:r w:rsidR="003765AB" w:rsidRPr="002371D9">
        <w:t xml:space="preserve">on the </w:t>
      </w:r>
      <w:r w:rsidR="0016620F" w:rsidRPr="002371D9">
        <w:t>Field Consents system</w:t>
      </w:r>
      <w:r w:rsidR="003765AB" w:rsidRPr="002371D9">
        <w:t xml:space="preserve">. </w:t>
      </w:r>
      <w:r w:rsidR="00185B45" w:rsidRPr="002371D9">
        <w:t xml:space="preserve">The previous method of emailing </w:t>
      </w:r>
      <w:r w:rsidR="00B937E7" w:rsidRPr="002371D9">
        <w:t xml:space="preserve">your application to </w:t>
      </w:r>
      <w:r w:rsidR="00185B45" w:rsidRPr="002371D9">
        <w:t xml:space="preserve">the consents team is no longer </w:t>
      </w:r>
      <w:r w:rsidR="00AF77FD" w:rsidRPr="002371D9">
        <w:t>used.</w:t>
      </w:r>
      <w:r w:rsidR="00AF77FD">
        <w:t xml:space="preserve"> </w:t>
      </w:r>
    </w:p>
    <w:p w14:paraId="1A1E1A34" w14:textId="77777777" w:rsidR="003C2107" w:rsidRDefault="003C2107" w:rsidP="00254E2F">
      <w:pPr>
        <w:pStyle w:val="BodyText"/>
        <w:spacing w:before="19" w:line="259" w:lineRule="auto"/>
        <w:ind w:left="808" w:right="115" w:hanging="349"/>
      </w:pPr>
    </w:p>
    <w:p w14:paraId="6819EED3" w14:textId="77777777" w:rsidR="00AB5A3B" w:rsidRDefault="00AB5A3B" w:rsidP="00254E2F">
      <w:pPr>
        <w:pStyle w:val="BodyText"/>
        <w:spacing w:before="21"/>
      </w:pPr>
    </w:p>
    <w:p w14:paraId="6819EED4" w14:textId="77777777" w:rsidR="00AB5A3B" w:rsidRDefault="00A12B1C" w:rsidP="00254E2F">
      <w:pPr>
        <w:pStyle w:val="BodyText"/>
        <w:spacing w:line="259" w:lineRule="auto"/>
        <w:ind w:left="808" w:right="120" w:hanging="426"/>
      </w:pPr>
      <w:r>
        <w:t>Q.</w:t>
      </w:r>
      <w:r>
        <w:rPr>
          <w:spacing w:val="80"/>
        </w:rPr>
        <w:t xml:space="preserve"> </w:t>
      </w:r>
      <w:r>
        <w:t>How long a Flare or Vent consent duration should I apply for and what does OGA expect the maximum and minimum rates to be based on?</w:t>
      </w:r>
    </w:p>
    <w:p w14:paraId="6819EED5" w14:textId="77777777" w:rsidR="00AB5A3B" w:rsidRDefault="00A12B1C" w:rsidP="00254E2F">
      <w:pPr>
        <w:pStyle w:val="BodyText"/>
        <w:spacing w:before="1" w:line="259" w:lineRule="auto"/>
        <w:ind w:left="808" w:right="114" w:hanging="426"/>
      </w:pPr>
      <w:r>
        <w:t>A.</w:t>
      </w:r>
      <w:r>
        <w:rPr>
          <w:spacing w:val="80"/>
        </w:rPr>
        <w:t xml:space="preserve"> </w:t>
      </w:r>
      <w:r>
        <w:t xml:space="preserve">Please contact your NSTA point of contact </w:t>
      </w:r>
      <w:hyperlink r:id="rId18">
        <w:r>
          <w:rPr>
            <w:color w:val="0462C1"/>
            <w:u w:val="single" w:color="0462C1"/>
          </w:rPr>
          <w:t>consents@nstauthority.co.uk</w:t>
        </w:r>
      </w:hyperlink>
      <w:r>
        <w:rPr>
          <w:color w:val="0462C1"/>
          <w:spacing w:val="40"/>
        </w:rPr>
        <w:t xml:space="preserve"> </w:t>
      </w:r>
      <w:r>
        <w:t>and they will be able to discuss the appropriate consent duration (maximum duration is 1 year) and rates for your Facility with you ahead of submission of your application.</w:t>
      </w:r>
      <w:r>
        <w:rPr>
          <w:spacing w:val="40"/>
        </w:rPr>
        <w:t xml:space="preserve"> </w:t>
      </w:r>
      <w:r>
        <w:t>This will streamline the review process and help ensure we do not have to pass the consent application back to you for revision.</w:t>
      </w:r>
    </w:p>
    <w:p w14:paraId="6819EED6" w14:textId="77777777" w:rsidR="00AB5A3B" w:rsidRDefault="00AB5A3B" w:rsidP="00254E2F">
      <w:pPr>
        <w:pStyle w:val="BodyText"/>
        <w:spacing w:before="62"/>
      </w:pPr>
    </w:p>
    <w:p w14:paraId="6819EED7" w14:textId="77777777" w:rsidR="00AB5A3B" w:rsidRDefault="00A12B1C" w:rsidP="00254E2F">
      <w:pPr>
        <w:pStyle w:val="Heading1"/>
      </w:pPr>
      <w:bookmarkStart w:id="5" w:name="_Toc170990590"/>
      <w:r>
        <w:rPr>
          <w:color w:val="2E5395"/>
        </w:rPr>
        <w:t>EIA</w:t>
      </w:r>
      <w:r>
        <w:rPr>
          <w:color w:val="2E5395"/>
          <w:spacing w:val="-8"/>
        </w:rPr>
        <w:t xml:space="preserve"> </w:t>
      </w:r>
      <w:r>
        <w:rPr>
          <w:color w:val="2E5395"/>
          <w:spacing w:val="-2"/>
        </w:rPr>
        <w:t>Requirements</w:t>
      </w:r>
      <w:bookmarkEnd w:id="5"/>
    </w:p>
    <w:p w14:paraId="6819EED8" w14:textId="77777777" w:rsidR="00AB5A3B" w:rsidRDefault="00AB5A3B" w:rsidP="00254E2F">
      <w:pPr>
        <w:pStyle w:val="BodyText"/>
        <w:spacing w:before="157"/>
        <w:rPr>
          <w:rFonts w:ascii="Calibri Light"/>
          <w:sz w:val="26"/>
        </w:rPr>
      </w:pPr>
    </w:p>
    <w:p w14:paraId="6819EED9" w14:textId="77777777" w:rsidR="00AB5A3B" w:rsidRDefault="00A12B1C" w:rsidP="00254E2F">
      <w:pPr>
        <w:pStyle w:val="BodyText"/>
        <w:ind w:left="400"/>
      </w:pPr>
      <w:r>
        <w:t>Q.</w:t>
      </w:r>
      <w:r>
        <w:rPr>
          <w:spacing w:val="54"/>
        </w:rPr>
        <w:t xml:space="preserve">  </w:t>
      </w:r>
      <w:r>
        <w:t>When</w:t>
      </w:r>
      <w:r>
        <w:rPr>
          <w:spacing w:val="-2"/>
        </w:rPr>
        <w:t xml:space="preserve"> </w:t>
      </w:r>
      <w:r>
        <w:t>should</w:t>
      </w:r>
      <w:r>
        <w:rPr>
          <w:spacing w:val="-4"/>
        </w:rPr>
        <w:t xml:space="preserve"> </w:t>
      </w:r>
      <w:r>
        <w:t>I</w:t>
      </w:r>
      <w:r>
        <w:rPr>
          <w:spacing w:val="-3"/>
        </w:rPr>
        <w:t xml:space="preserve"> </w:t>
      </w:r>
      <w:r>
        <w:t>apply</w:t>
      </w:r>
      <w:r>
        <w:rPr>
          <w:spacing w:val="-2"/>
        </w:rPr>
        <w:t xml:space="preserve"> </w:t>
      </w:r>
      <w:r>
        <w:t>to</w:t>
      </w:r>
      <w:r>
        <w:rPr>
          <w:spacing w:val="-2"/>
        </w:rPr>
        <w:t xml:space="preserve"> </w:t>
      </w:r>
      <w:r>
        <w:t>DESNZ</w:t>
      </w:r>
      <w:r>
        <w:rPr>
          <w:spacing w:val="-1"/>
        </w:rPr>
        <w:t xml:space="preserve"> </w:t>
      </w:r>
      <w:r>
        <w:t>EMT</w:t>
      </w:r>
      <w:r>
        <w:rPr>
          <w:spacing w:val="-3"/>
        </w:rPr>
        <w:t xml:space="preserve"> </w:t>
      </w:r>
      <w:r>
        <w:t>for</w:t>
      </w:r>
      <w:r>
        <w:rPr>
          <w:spacing w:val="-4"/>
        </w:rPr>
        <w:t xml:space="preserve"> </w:t>
      </w:r>
      <w:r>
        <w:t>an</w:t>
      </w:r>
      <w:r>
        <w:rPr>
          <w:spacing w:val="-2"/>
        </w:rPr>
        <w:t xml:space="preserve"> </w:t>
      </w:r>
      <w:r>
        <w:t>EIA</w:t>
      </w:r>
      <w:r>
        <w:rPr>
          <w:spacing w:val="-3"/>
        </w:rPr>
        <w:t xml:space="preserve"> </w:t>
      </w:r>
      <w:r>
        <w:t>(ES)</w:t>
      </w:r>
      <w:r>
        <w:rPr>
          <w:spacing w:val="-3"/>
        </w:rPr>
        <w:t xml:space="preserve"> </w:t>
      </w:r>
      <w:r>
        <w:t>or</w:t>
      </w:r>
      <w:r>
        <w:rPr>
          <w:spacing w:val="-4"/>
        </w:rPr>
        <w:t xml:space="preserve"> </w:t>
      </w:r>
      <w:r>
        <w:t>a</w:t>
      </w:r>
      <w:r>
        <w:rPr>
          <w:spacing w:val="-2"/>
        </w:rPr>
        <w:t xml:space="preserve"> </w:t>
      </w:r>
      <w:r>
        <w:t>Screening</w:t>
      </w:r>
      <w:r>
        <w:rPr>
          <w:spacing w:val="-4"/>
        </w:rPr>
        <w:t xml:space="preserve"> </w:t>
      </w:r>
      <w:r>
        <w:rPr>
          <w:spacing w:val="-2"/>
        </w:rPr>
        <w:t>Direction.</w:t>
      </w:r>
    </w:p>
    <w:p w14:paraId="6819EEDA" w14:textId="77777777" w:rsidR="00AB5A3B" w:rsidRDefault="00A12B1C" w:rsidP="00254E2F">
      <w:pPr>
        <w:pStyle w:val="BodyText"/>
        <w:spacing w:before="20" w:line="259" w:lineRule="auto"/>
        <w:ind w:left="820" w:right="117" w:hanging="421"/>
      </w:pPr>
      <w:r>
        <w:t>A.</w:t>
      </w:r>
      <w:r>
        <w:rPr>
          <w:spacing w:val="40"/>
        </w:rPr>
        <w:t xml:space="preserve">  </w:t>
      </w:r>
      <w:r>
        <w:t>Please ensure all DESNZ EMT requirements are applied for prior to submitting your application to the NSTA. For any questions regarding your requirements please contact DESNZ EMT directly.</w:t>
      </w:r>
    </w:p>
    <w:p w14:paraId="6819EEDB" w14:textId="77777777" w:rsidR="00AB5A3B" w:rsidRDefault="00AB5A3B" w:rsidP="00254E2F">
      <w:pPr>
        <w:spacing w:line="259" w:lineRule="auto"/>
        <w:sectPr w:rsidR="00AB5A3B">
          <w:pgSz w:w="11910" w:h="16840"/>
          <w:pgMar w:top="660" w:right="600" w:bottom="1200" w:left="620" w:header="0" w:footer="1000" w:gutter="0"/>
          <w:cols w:space="720"/>
        </w:sectPr>
      </w:pPr>
    </w:p>
    <w:p w14:paraId="6819EEDC" w14:textId="78D2A5A0" w:rsidR="00AB5A3B" w:rsidRPr="000E4B08" w:rsidRDefault="00A12B1C" w:rsidP="00254E2F">
      <w:pPr>
        <w:pStyle w:val="BodyText"/>
        <w:spacing w:before="41"/>
        <w:ind w:left="400"/>
      </w:pPr>
      <w:r>
        <w:lastRenderedPageBreak/>
        <w:t>Q.</w:t>
      </w:r>
      <w:r>
        <w:rPr>
          <w:spacing w:val="54"/>
        </w:rPr>
        <w:t xml:space="preserve">  </w:t>
      </w:r>
      <w:r w:rsidRPr="000E4B08">
        <w:t>What</w:t>
      </w:r>
      <w:r w:rsidRPr="000E4B08">
        <w:rPr>
          <w:spacing w:val="-2"/>
        </w:rPr>
        <w:t xml:space="preserve"> </w:t>
      </w:r>
      <w:r w:rsidRPr="000E4B08">
        <w:t>are</w:t>
      </w:r>
      <w:r w:rsidRPr="000E4B08">
        <w:rPr>
          <w:spacing w:val="-5"/>
        </w:rPr>
        <w:t xml:space="preserve"> </w:t>
      </w:r>
      <w:r w:rsidRPr="000E4B08">
        <w:t>the</w:t>
      </w:r>
      <w:r w:rsidRPr="000E4B08">
        <w:rPr>
          <w:spacing w:val="-4"/>
        </w:rPr>
        <w:t xml:space="preserve"> </w:t>
      </w:r>
      <w:r w:rsidRPr="000E4B08">
        <w:t>EIA</w:t>
      </w:r>
      <w:r w:rsidRPr="000E4B08">
        <w:rPr>
          <w:spacing w:val="-2"/>
        </w:rPr>
        <w:t xml:space="preserve"> </w:t>
      </w:r>
      <w:r w:rsidRPr="000E4B08">
        <w:t>requirements</w:t>
      </w:r>
      <w:r w:rsidRPr="000E4B08">
        <w:rPr>
          <w:spacing w:val="-2"/>
        </w:rPr>
        <w:t xml:space="preserve"> </w:t>
      </w:r>
      <w:r w:rsidRPr="000E4B08">
        <w:t>for</w:t>
      </w:r>
      <w:r w:rsidRPr="000E4B08">
        <w:rPr>
          <w:spacing w:val="-4"/>
        </w:rPr>
        <w:t xml:space="preserve"> </w:t>
      </w:r>
      <w:r w:rsidRPr="000E4B08">
        <w:t>my</w:t>
      </w:r>
      <w:r w:rsidRPr="000E4B08">
        <w:rPr>
          <w:spacing w:val="1"/>
        </w:rPr>
        <w:t xml:space="preserve"> </w:t>
      </w:r>
      <w:r w:rsidRPr="000E4B08">
        <w:t>production</w:t>
      </w:r>
      <w:r w:rsidR="00653D59">
        <w:rPr>
          <w:spacing w:val="-2"/>
        </w:rPr>
        <w:t xml:space="preserve"> </w:t>
      </w:r>
      <w:r w:rsidRPr="000E4B08">
        <w:rPr>
          <w:spacing w:val="-2"/>
        </w:rPr>
        <w:t>application.</w:t>
      </w:r>
    </w:p>
    <w:p w14:paraId="6819EEDD" w14:textId="71DE5B91" w:rsidR="00AB5A3B" w:rsidRPr="000E4B08" w:rsidRDefault="00A12B1C" w:rsidP="00254E2F">
      <w:pPr>
        <w:pStyle w:val="ListParagraph"/>
        <w:numPr>
          <w:ilvl w:val="0"/>
          <w:numId w:val="1"/>
        </w:numPr>
        <w:tabs>
          <w:tab w:val="left" w:pos="818"/>
          <w:tab w:val="left" w:pos="820"/>
        </w:tabs>
        <w:spacing w:before="21" w:line="259" w:lineRule="auto"/>
        <w:ind w:right="117"/>
      </w:pPr>
      <w:r w:rsidRPr="000E4B08">
        <w:t xml:space="preserve">The application will ask the following question - </w:t>
      </w:r>
      <w:r w:rsidR="00DC7186" w:rsidRPr="00DC7186">
        <w:t>Is this a "project" for the purposes of EIA Regulations 2020?</w:t>
      </w:r>
    </w:p>
    <w:p w14:paraId="6819EEDE" w14:textId="7A6BB99E" w:rsidR="00AB5A3B" w:rsidRPr="000E4B08" w:rsidRDefault="00A12B1C" w:rsidP="00254E2F">
      <w:pPr>
        <w:pStyle w:val="ListParagraph"/>
        <w:numPr>
          <w:ilvl w:val="1"/>
          <w:numId w:val="1"/>
        </w:numPr>
        <w:tabs>
          <w:tab w:val="left" w:pos="1180"/>
        </w:tabs>
        <w:spacing w:line="259" w:lineRule="auto"/>
        <w:jc w:val="left"/>
        <w:rPr>
          <w:i/>
        </w:rPr>
      </w:pPr>
      <w:r w:rsidRPr="000E4B08">
        <w:rPr>
          <w:i/>
        </w:rPr>
        <w:t xml:space="preserve">If 'Yes' is selected, </w:t>
      </w:r>
      <w:r w:rsidR="007A4002">
        <w:rPr>
          <w:i/>
        </w:rPr>
        <w:t xml:space="preserve">you will then be </w:t>
      </w:r>
      <w:r w:rsidR="0089680D">
        <w:rPr>
          <w:i/>
        </w:rPr>
        <w:t>asked “</w:t>
      </w:r>
      <w:r w:rsidR="007070B7" w:rsidRPr="007070B7">
        <w:rPr>
          <w:i/>
        </w:rPr>
        <w:t>Have you submitted an EIA screening direction to the Secretary of State or OPRED?</w:t>
      </w:r>
      <w:r w:rsidR="007070B7">
        <w:rPr>
          <w:i/>
        </w:rPr>
        <w:t xml:space="preserve">” </w:t>
      </w:r>
      <w:r w:rsidR="00877DF0">
        <w:rPr>
          <w:i/>
        </w:rPr>
        <w:t xml:space="preserve">and </w:t>
      </w:r>
      <w:r w:rsidR="00C05637">
        <w:rPr>
          <w:i/>
        </w:rPr>
        <w:t xml:space="preserve">to provide the </w:t>
      </w:r>
      <w:r w:rsidR="006545AA">
        <w:rPr>
          <w:i/>
        </w:rPr>
        <w:t>reference number</w:t>
      </w:r>
      <w:r w:rsidR="00331E43">
        <w:rPr>
          <w:i/>
        </w:rPr>
        <w:t>.</w:t>
      </w:r>
    </w:p>
    <w:p w14:paraId="6819EEDF" w14:textId="77777777" w:rsidR="00AB5A3B" w:rsidRPr="000E4B08" w:rsidRDefault="00A12B1C" w:rsidP="00254E2F">
      <w:pPr>
        <w:pStyle w:val="ListParagraph"/>
        <w:numPr>
          <w:ilvl w:val="1"/>
          <w:numId w:val="1"/>
        </w:numPr>
        <w:tabs>
          <w:tab w:val="left" w:pos="1180"/>
        </w:tabs>
        <w:spacing w:line="259" w:lineRule="auto"/>
        <w:ind w:right="119"/>
        <w:jc w:val="left"/>
        <w:rPr>
          <w:i/>
        </w:rPr>
      </w:pPr>
      <w:r w:rsidRPr="000E4B08">
        <w:rPr>
          <w:i/>
        </w:rPr>
        <w:t>If 'No' is selected, and a Field Consent is issued but it is subsequently determined that the Field Consent includes project activity that has not secured SoS' agreement, the consent may be withdrawn (as invalid) which may have consequences for ongoing field operations.</w:t>
      </w:r>
    </w:p>
    <w:p w14:paraId="6819EEE0" w14:textId="77777777" w:rsidR="00AB5A3B" w:rsidRDefault="00AB5A3B" w:rsidP="00254E2F">
      <w:pPr>
        <w:pStyle w:val="BodyText"/>
        <w:spacing w:before="19"/>
        <w:rPr>
          <w:i/>
        </w:rPr>
      </w:pPr>
    </w:p>
    <w:p w14:paraId="6819EEE1" w14:textId="77777777" w:rsidR="00AB5A3B" w:rsidRDefault="00A12B1C" w:rsidP="00254E2F">
      <w:pPr>
        <w:pStyle w:val="BodyText"/>
        <w:ind w:left="450"/>
      </w:pPr>
      <w:r>
        <w:t>Q.</w:t>
      </w:r>
      <w:r>
        <w:rPr>
          <w:spacing w:val="28"/>
        </w:rPr>
        <w:t xml:space="preserve">  </w:t>
      </w:r>
      <w:r>
        <w:t>What</w:t>
      </w:r>
      <w:r>
        <w:rPr>
          <w:spacing w:val="-1"/>
        </w:rPr>
        <w:t xml:space="preserve"> </w:t>
      </w:r>
      <w:r>
        <w:t>happens</w:t>
      </w:r>
      <w:r>
        <w:rPr>
          <w:spacing w:val="-2"/>
        </w:rPr>
        <w:t xml:space="preserve"> </w:t>
      </w:r>
      <w:r>
        <w:t>if</w:t>
      </w:r>
      <w:r>
        <w:rPr>
          <w:spacing w:val="-5"/>
        </w:rPr>
        <w:t xml:space="preserve"> </w:t>
      </w:r>
      <w:r>
        <w:t>the</w:t>
      </w:r>
      <w:r>
        <w:rPr>
          <w:spacing w:val="-2"/>
        </w:rPr>
        <w:t xml:space="preserve"> </w:t>
      </w:r>
      <w:r>
        <w:t>NSTA</w:t>
      </w:r>
      <w:r>
        <w:rPr>
          <w:spacing w:val="-4"/>
        </w:rPr>
        <w:t xml:space="preserve"> </w:t>
      </w:r>
      <w:r>
        <w:t>do</w:t>
      </w:r>
      <w:r>
        <w:rPr>
          <w:spacing w:val="-2"/>
        </w:rPr>
        <w:t xml:space="preserve"> </w:t>
      </w:r>
      <w:r>
        <w:t>not</w:t>
      </w:r>
      <w:r>
        <w:rPr>
          <w:spacing w:val="-2"/>
        </w:rPr>
        <w:t xml:space="preserve"> </w:t>
      </w:r>
      <w:r>
        <w:t>receive</w:t>
      </w:r>
      <w:r>
        <w:rPr>
          <w:spacing w:val="-2"/>
        </w:rPr>
        <w:t xml:space="preserve"> </w:t>
      </w:r>
      <w:r>
        <w:t>a</w:t>
      </w:r>
      <w:r>
        <w:rPr>
          <w:spacing w:val="-2"/>
        </w:rPr>
        <w:t xml:space="preserve"> </w:t>
      </w:r>
      <w:r>
        <w:t>response</w:t>
      </w:r>
      <w:r>
        <w:rPr>
          <w:spacing w:val="-2"/>
        </w:rPr>
        <w:t xml:space="preserve"> </w:t>
      </w:r>
      <w:r>
        <w:t>from</w:t>
      </w:r>
      <w:r>
        <w:rPr>
          <w:spacing w:val="-1"/>
        </w:rPr>
        <w:t xml:space="preserve"> </w:t>
      </w:r>
      <w:r>
        <w:t>DESNZ</w:t>
      </w:r>
      <w:r>
        <w:rPr>
          <w:spacing w:val="-2"/>
        </w:rPr>
        <w:t xml:space="preserve"> </w:t>
      </w:r>
      <w:r>
        <w:t>EMT</w:t>
      </w:r>
      <w:r>
        <w:rPr>
          <w:spacing w:val="-3"/>
        </w:rPr>
        <w:t xml:space="preserve"> </w:t>
      </w:r>
      <w:r>
        <w:t>regarding</w:t>
      </w:r>
      <w:r>
        <w:rPr>
          <w:spacing w:val="-3"/>
        </w:rPr>
        <w:t xml:space="preserve"> </w:t>
      </w:r>
      <w:r>
        <w:t>my</w:t>
      </w:r>
      <w:r>
        <w:rPr>
          <w:spacing w:val="-3"/>
        </w:rPr>
        <w:t xml:space="preserve"> </w:t>
      </w:r>
      <w:r>
        <w:rPr>
          <w:spacing w:val="-2"/>
        </w:rPr>
        <w:t>project.</w:t>
      </w:r>
    </w:p>
    <w:p w14:paraId="6819EEE2" w14:textId="77777777" w:rsidR="00AB5A3B" w:rsidRDefault="00A12B1C" w:rsidP="00254E2F">
      <w:pPr>
        <w:pStyle w:val="BodyText"/>
        <w:spacing w:before="22" w:line="259" w:lineRule="auto"/>
        <w:ind w:left="820" w:right="113" w:hanging="320"/>
      </w:pPr>
      <w:r>
        <w:t>A.</w:t>
      </w:r>
      <w:r>
        <w:rPr>
          <w:spacing w:val="80"/>
        </w:rPr>
        <w:t xml:space="preserve"> </w:t>
      </w:r>
      <w:r>
        <w:t>If</w:t>
      </w:r>
      <w:r>
        <w:rPr>
          <w:spacing w:val="-6"/>
        </w:rPr>
        <w:t xml:space="preserve"> </w:t>
      </w:r>
      <w:r>
        <w:t>your</w:t>
      </w:r>
      <w:r>
        <w:rPr>
          <w:spacing w:val="-6"/>
        </w:rPr>
        <w:t xml:space="preserve"> </w:t>
      </w:r>
      <w:r>
        <w:t>application</w:t>
      </w:r>
      <w:r>
        <w:rPr>
          <w:spacing w:val="-6"/>
        </w:rPr>
        <w:t xml:space="preserve"> </w:t>
      </w:r>
      <w:r>
        <w:t>is</w:t>
      </w:r>
      <w:r>
        <w:rPr>
          <w:spacing w:val="-8"/>
        </w:rPr>
        <w:t xml:space="preserve"> </w:t>
      </w:r>
      <w:r>
        <w:t>for</w:t>
      </w:r>
      <w:r>
        <w:rPr>
          <w:spacing w:val="-8"/>
        </w:rPr>
        <w:t xml:space="preserve"> </w:t>
      </w:r>
      <w:r>
        <w:t>a</w:t>
      </w:r>
      <w:r>
        <w:rPr>
          <w:spacing w:val="-6"/>
        </w:rPr>
        <w:t xml:space="preserve"> </w:t>
      </w:r>
      <w:r>
        <w:t>project</w:t>
      </w:r>
      <w:r>
        <w:rPr>
          <w:spacing w:val="-5"/>
        </w:rPr>
        <w:t xml:space="preserve"> </w:t>
      </w:r>
      <w:r>
        <w:t>under</w:t>
      </w:r>
      <w:r>
        <w:rPr>
          <w:spacing w:val="-8"/>
        </w:rPr>
        <w:t xml:space="preserve"> </w:t>
      </w:r>
      <w:r>
        <w:t>the</w:t>
      </w:r>
      <w:r>
        <w:rPr>
          <w:spacing w:val="-8"/>
        </w:rPr>
        <w:t xml:space="preserve"> </w:t>
      </w:r>
      <w:r>
        <w:t>EIA</w:t>
      </w:r>
      <w:r>
        <w:rPr>
          <w:spacing w:val="-6"/>
        </w:rPr>
        <w:t xml:space="preserve"> </w:t>
      </w:r>
      <w:r>
        <w:t>regs</w:t>
      </w:r>
      <w:r>
        <w:rPr>
          <w:spacing w:val="-8"/>
        </w:rPr>
        <w:t xml:space="preserve"> </w:t>
      </w:r>
      <w:r>
        <w:t>2020,</w:t>
      </w:r>
      <w:r>
        <w:rPr>
          <w:spacing w:val="-5"/>
        </w:rPr>
        <w:t xml:space="preserve"> </w:t>
      </w:r>
      <w:r>
        <w:t>the</w:t>
      </w:r>
      <w:r>
        <w:rPr>
          <w:spacing w:val="-5"/>
        </w:rPr>
        <w:t xml:space="preserve"> </w:t>
      </w:r>
      <w:r>
        <w:t>NSTA</w:t>
      </w:r>
      <w:r>
        <w:rPr>
          <w:spacing w:val="-9"/>
        </w:rPr>
        <w:t xml:space="preserve"> </w:t>
      </w:r>
      <w:r>
        <w:t>will</w:t>
      </w:r>
      <w:r>
        <w:rPr>
          <w:spacing w:val="-6"/>
        </w:rPr>
        <w:t xml:space="preserve"> </w:t>
      </w:r>
      <w:r>
        <w:t>not</w:t>
      </w:r>
      <w:r>
        <w:rPr>
          <w:spacing w:val="-7"/>
        </w:rPr>
        <w:t xml:space="preserve"> </w:t>
      </w:r>
      <w:r>
        <w:t>be</w:t>
      </w:r>
      <w:r>
        <w:rPr>
          <w:spacing w:val="-5"/>
        </w:rPr>
        <w:t xml:space="preserve"> </w:t>
      </w:r>
      <w:r>
        <w:t>in</w:t>
      </w:r>
      <w:r>
        <w:rPr>
          <w:spacing w:val="-9"/>
        </w:rPr>
        <w:t xml:space="preserve"> </w:t>
      </w:r>
      <w:r>
        <w:t>a</w:t>
      </w:r>
      <w:r>
        <w:rPr>
          <w:spacing w:val="-6"/>
        </w:rPr>
        <w:t xml:space="preserve"> </w:t>
      </w:r>
      <w:r>
        <w:t>position</w:t>
      </w:r>
      <w:r>
        <w:rPr>
          <w:spacing w:val="-6"/>
        </w:rPr>
        <w:t xml:space="preserve"> </w:t>
      </w:r>
      <w:r>
        <w:t>to</w:t>
      </w:r>
      <w:r>
        <w:rPr>
          <w:spacing w:val="-4"/>
        </w:rPr>
        <w:t xml:space="preserve"> </w:t>
      </w:r>
      <w:r>
        <w:t>issue</w:t>
      </w:r>
      <w:r>
        <w:rPr>
          <w:spacing w:val="-5"/>
        </w:rPr>
        <w:t xml:space="preserve"> </w:t>
      </w:r>
      <w:r>
        <w:t>a</w:t>
      </w:r>
      <w:r>
        <w:rPr>
          <w:spacing w:val="-8"/>
        </w:rPr>
        <w:t xml:space="preserve"> </w:t>
      </w:r>
      <w:r>
        <w:t>consent under that application without prior approval from the Secretary of State (DESNZ EMT).</w:t>
      </w:r>
    </w:p>
    <w:sectPr w:rsidR="00AB5A3B">
      <w:pgSz w:w="11910" w:h="16840"/>
      <w:pgMar w:top="660" w:right="600" w:bottom="1200" w:left="6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337F" w14:textId="77777777" w:rsidR="00207BAC" w:rsidRDefault="00207BAC">
      <w:r>
        <w:separator/>
      </w:r>
    </w:p>
  </w:endnote>
  <w:endnote w:type="continuationSeparator" w:id="0">
    <w:p w14:paraId="7DEE0819" w14:textId="77777777" w:rsidR="00207BAC" w:rsidRDefault="00207BAC">
      <w:r>
        <w:continuationSeparator/>
      </w:r>
    </w:p>
  </w:endnote>
  <w:endnote w:type="continuationNotice" w:id="1">
    <w:p w14:paraId="015BE15F" w14:textId="77777777" w:rsidR="00207BAC" w:rsidRDefault="00207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EEE5" w14:textId="77777777" w:rsidR="00AB5A3B" w:rsidRDefault="00A12B1C">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819EEE6" wp14:editId="6819EEE7">
              <wp:simplePos x="0" y="0"/>
              <wp:positionH relativeFrom="page">
                <wp:posOffset>6996430</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819EEE8" w14:textId="77777777" w:rsidR="00AB5A3B" w:rsidRDefault="00A12B1C">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819EEE6" id="_x0000_t202" coordsize="21600,21600" o:spt="202" path="m,l,21600r21600,l21600,xe">
              <v:stroke joinstyle="miter"/>
              <v:path gradientshapeok="t" o:connecttype="rect"/>
            </v:shapetype>
            <v:shape id="Textbox 1" o:spid="_x0000_s1026" type="#_x0000_t202" style="position:absolute;margin-left:550.9pt;margin-top:780.9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" filled="f" stroked="f">
              <v:textbox inset="0,0,0,0">
                <w:txbxContent>
                  <w:p w14:paraId="6819EEE8" w14:textId="77777777" w:rsidR="00AB5A3B" w:rsidRDefault="00A12B1C">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ECF9" w14:textId="77777777" w:rsidR="00207BAC" w:rsidRDefault="00207BAC">
      <w:r>
        <w:separator/>
      </w:r>
    </w:p>
  </w:footnote>
  <w:footnote w:type="continuationSeparator" w:id="0">
    <w:p w14:paraId="0C6940B3" w14:textId="77777777" w:rsidR="00207BAC" w:rsidRDefault="00207BAC">
      <w:r>
        <w:continuationSeparator/>
      </w:r>
    </w:p>
  </w:footnote>
  <w:footnote w:type="continuationNotice" w:id="1">
    <w:p w14:paraId="08575F25" w14:textId="77777777" w:rsidR="00207BAC" w:rsidRDefault="00207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DF4"/>
    <w:multiLevelType w:val="multilevel"/>
    <w:tmpl w:val="F4A4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96134"/>
    <w:multiLevelType w:val="hybridMultilevel"/>
    <w:tmpl w:val="8BF846B2"/>
    <w:lvl w:ilvl="0" w:tplc="6DF6DA1E">
      <w:start w:val="1"/>
      <w:numFmt w:val="upperLetter"/>
      <w:lvlText w:val="%1."/>
      <w:lvlJc w:val="left"/>
      <w:pPr>
        <w:ind w:left="820" w:hanging="371"/>
      </w:pPr>
      <w:rPr>
        <w:rFonts w:ascii="Calibri" w:eastAsia="Calibri" w:hAnsi="Calibri" w:cs="Calibri" w:hint="default"/>
        <w:b w:val="0"/>
        <w:bCs w:val="0"/>
        <w:i w:val="0"/>
        <w:iCs w:val="0"/>
        <w:spacing w:val="-1"/>
        <w:w w:val="100"/>
        <w:sz w:val="22"/>
        <w:szCs w:val="22"/>
        <w:lang w:val="en-US" w:eastAsia="en-US" w:bidi="ar-SA"/>
      </w:rPr>
    </w:lvl>
    <w:lvl w:ilvl="1" w:tplc="4A12059A">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3CD06878">
      <w:numFmt w:val="bullet"/>
      <w:lvlText w:val="•"/>
      <w:lvlJc w:val="left"/>
      <w:pPr>
        <w:ind w:left="2236" w:hanging="360"/>
      </w:pPr>
      <w:rPr>
        <w:rFonts w:hint="default"/>
        <w:lang w:val="en-US" w:eastAsia="en-US" w:bidi="ar-SA"/>
      </w:rPr>
    </w:lvl>
    <w:lvl w:ilvl="3" w:tplc="52EEEDF4">
      <w:numFmt w:val="bullet"/>
      <w:lvlText w:val="•"/>
      <w:lvlJc w:val="left"/>
      <w:pPr>
        <w:ind w:left="3292" w:hanging="360"/>
      </w:pPr>
      <w:rPr>
        <w:rFonts w:hint="default"/>
        <w:lang w:val="en-US" w:eastAsia="en-US" w:bidi="ar-SA"/>
      </w:rPr>
    </w:lvl>
    <w:lvl w:ilvl="4" w:tplc="682A819E">
      <w:numFmt w:val="bullet"/>
      <w:lvlText w:val="•"/>
      <w:lvlJc w:val="left"/>
      <w:pPr>
        <w:ind w:left="4348" w:hanging="360"/>
      </w:pPr>
      <w:rPr>
        <w:rFonts w:hint="default"/>
        <w:lang w:val="en-US" w:eastAsia="en-US" w:bidi="ar-SA"/>
      </w:rPr>
    </w:lvl>
    <w:lvl w:ilvl="5" w:tplc="FB5CACD4">
      <w:numFmt w:val="bullet"/>
      <w:lvlText w:val="•"/>
      <w:lvlJc w:val="left"/>
      <w:pPr>
        <w:ind w:left="5405" w:hanging="360"/>
      </w:pPr>
      <w:rPr>
        <w:rFonts w:hint="default"/>
        <w:lang w:val="en-US" w:eastAsia="en-US" w:bidi="ar-SA"/>
      </w:rPr>
    </w:lvl>
    <w:lvl w:ilvl="6" w:tplc="C3A8BE76">
      <w:numFmt w:val="bullet"/>
      <w:lvlText w:val="•"/>
      <w:lvlJc w:val="left"/>
      <w:pPr>
        <w:ind w:left="6461" w:hanging="360"/>
      </w:pPr>
      <w:rPr>
        <w:rFonts w:hint="default"/>
        <w:lang w:val="en-US" w:eastAsia="en-US" w:bidi="ar-SA"/>
      </w:rPr>
    </w:lvl>
    <w:lvl w:ilvl="7" w:tplc="62A26E32">
      <w:numFmt w:val="bullet"/>
      <w:lvlText w:val="•"/>
      <w:lvlJc w:val="left"/>
      <w:pPr>
        <w:ind w:left="7517" w:hanging="360"/>
      </w:pPr>
      <w:rPr>
        <w:rFonts w:hint="default"/>
        <w:lang w:val="en-US" w:eastAsia="en-US" w:bidi="ar-SA"/>
      </w:rPr>
    </w:lvl>
    <w:lvl w:ilvl="8" w:tplc="E9EE14B6">
      <w:numFmt w:val="bullet"/>
      <w:lvlText w:val="•"/>
      <w:lvlJc w:val="left"/>
      <w:pPr>
        <w:ind w:left="8573" w:hanging="360"/>
      </w:pPr>
      <w:rPr>
        <w:rFonts w:hint="default"/>
        <w:lang w:val="en-US" w:eastAsia="en-US" w:bidi="ar-SA"/>
      </w:rPr>
    </w:lvl>
  </w:abstractNum>
  <w:abstractNum w:abstractNumId="2" w15:restartNumberingAfterBreak="0">
    <w:nsid w:val="4C290450"/>
    <w:multiLevelType w:val="multilevel"/>
    <w:tmpl w:val="3E08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D7524"/>
    <w:multiLevelType w:val="multilevel"/>
    <w:tmpl w:val="6822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82DFB"/>
    <w:multiLevelType w:val="multilevel"/>
    <w:tmpl w:val="4A78722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3EA133C"/>
    <w:multiLevelType w:val="hybridMultilevel"/>
    <w:tmpl w:val="4EC2C95A"/>
    <w:lvl w:ilvl="0" w:tplc="377AAC88">
      <w:start w:val="1"/>
      <w:numFmt w:val="upperLetter"/>
      <w:lvlText w:val="%1."/>
      <w:lvlJc w:val="left"/>
      <w:pPr>
        <w:ind w:left="460" w:hanging="360"/>
      </w:pPr>
    </w:lvl>
    <w:lvl w:ilvl="1" w:tplc="584A99B0">
      <w:start w:val="1"/>
      <w:numFmt w:val="lowerLetter"/>
      <w:lvlText w:val="%2."/>
      <w:lvlJc w:val="left"/>
      <w:pPr>
        <w:ind w:left="1180" w:hanging="360"/>
      </w:pPr>
    </w:lvl>
    <w:lvl w:ilvl="2" w:tplc="84C4B792">
      <w:start w:val="1"/>
      <w:numFmt w:val="lowerRoman"/>
      <w:lvlText w:val="%3."/>
      <w:lvlJc w:val="right"/>
      <w:pPr>
        <w:ind w:left="1900" w:hanging="180"/>
      </w:pPr>
    </w:lvl>
    <w:lvl w:ilvl="3" w:tplc="FCD41676">
      <w:start w:val="1"/>
      <w:numFmt w:val="decimal"/>
      <w:lvlText w:val="%4."/>
      <w:lvlJc w:val="left"/>
      <w:pPr>
        <w:ind w:left="2620" w:hanging="360"/>
      </w:pPr>
    </w:lvl>
    <w:lvl w:ilvl="4" w:tplc="21F87AA4">
      <w:start w:val="1"/>
      <w:numFmt w:val="lowerLetter"/>
      <w:lvlText w:val="%5."/>
      <w:lvlJc w:val="left"/>
      <w:pPr>
        <w:ind w:left="3340" w:hanging="360"/>
      </w:pPr>
    </w:lvl>
    <w:lvl w:ilvl="5" w:tplc="5712C6CC">
      <w:start w:val="1"/>
      <w:numFmt w:val="lowerRoman"/>
      <w:lvlText w:val="%6."/>
      <w:lvlJc w:val="right"/>
      <w:pPr>
        <w:ind w:left="4060" w:hanging="180"/>
      </w:pPr>
    </w:lvl>
    <w:lvl w:ilvl="6" w:tplc="0980DFF2">
      <w:start w:val="1"/>
      <w:numFmt w:val="decimal"/>
      <w:lvlText w:val="%7."/>
      <w:lvlJc w:val="left"/>
      <w:pPr>
        <w:ind w:left="4780" w:hanging="360"/>
      </w:pPr>
    </w:lvl>
    <w:lvl w:ilvl="7" w:tplc="E110DC62">
      <w:start w:val="1"/>
      <w:numFmt w:val="lowerLetter"/>
      <w:lvlText w:val="%8."/>
      <w:lvlJc w:val="left"/>
      <w:pPr>
        <w:ind w:left="5500" w:hanging="360"/>
      </w:pPr>
    </w:lvl>
    <w:lvl w:ilvl="8" w:tplc="22FED8C8">
      <w:start w:val="1"/>
      <w:numFmt w:val="lowerRoman"/>
      <w:lvlText w:val="%9."/>
      <w:lvlJc w:val="right"/>
      <w:pPr>
        <w:ind w:left="6220" w:hanging="180"/>
      </w:pPr>
    </w:lvl>
  </w:abstractNum>
  <w:num w:numId="1" w16cid:durableId="1544830163">
    <w:abstractNumId w:val="1"/>
  </w:num>
  <w:num w:numId="2" w16cid:durableId="962231413">
    <w:abstractNumId w:val="5"/>
  </w:num>
  <w:num w:numId="3" w16cid:durableId="1520654613">
    <w:abstractNumId w:val="4"/>
  </w:num>
  <w:num w:numId="4" w16cid:durableId="1622760027">
    <w:abstractNumId w:val="2"/>
  </w:num>
  <w:num w:numId="5" w16cid:durableId="1909076339">
    <w:abstractNumId w:val="0"/>
  </w:num>
  <w:num w:numId="6" w16cid:durableId="573245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3B"/>
    <w:rsid w:val="0000193B"/>
    <w:rsid w:val="0000647F"/>
    <w:rsid w:val="0000657F"/>
    <w:rsid w:val="00023E7D"/>
    <w:rsid w:val="00034BB0"/>
    <w:rsid w:val="000431D1"/>
    <w:rsid w:val="00071482"/>
    <w:rsid w:val="00072AE9"/>
    <w:rsid w:val="00080C9F"/>
    <w:rsid w:val="000907CB"/>
    <w:rsid w:val="000B24A9"/>
    <w:rsid w:val="000C4BA7"/>
    <w:rsid w:val="000C7D62"/>
    <w:rsid w:val="000E4B08"/>
    <w:rsid w:val="000E513D"/>
    <w:rsid w:val="000E6AE2"/>
    <w:rsid w:val="000F0E04"/>
    <w:rsid w:val="001136D5"/>
    <w:rsid w:val="00136DCE"/>
    <w:rsid w:val="00141967"/>
    <w:rsid w:val="00157A5A"/>
    <w:rsid w:val="00162646"/>
    <w:rsid w:val="0016620F"/>
    <w:rsid w:val="00185B45"/>
    <w:rsid w:val="00185E4C"/>
    <w:rsid w:val="00193C15"/>
    <w:rsid w:val="001953E9"/>
    <w:rsid w:val="001A0A33"/>
    <w:rsid w:val="001C5647"/>
    <w:rsid w:val="001C777B"/>
    <w:rsid w:val="001D6063"/>
    <w:rsid w:val="001D6C67"/>
    <w:rsid w:val="001F0CBA"/>
    <w:rsid w:val="00201B45"/>
    <w:rsid w:val="00207251"/>
    <w:rsid w:val="00207BAC"/>
    <w:rsid w:val="002344AD"/>
    <w:rsid w:val="00236C6A"/>
    <w:rsid w:val="002371D9"/>
    <w:rsid w:val="0024563F"/>
    <w:rsid w:val="00253663"/>
    <w:rsid w:val="00254629"/>
    <w:rsid w:val="00254E2F"/>
    <w:rsid w:val="00264ADA"/>
    <w:rsid w:val="00270C31"/>
    <w:rsid w:val="00276714"/>
    <w:rsid w:val="0029177D"/>
    <w:rsid w:val="002961DD"/>
    <w:rsid w:val="002B24E4"/>
    <w:rsid w:val="002B641B"/>
    <w:rsid w:val="002C1B3E"/>
    <w:rsid w:val="002C31B4"/>
    <w:rsid w:val="002C5913"/>
    <w:rsid w:val="002D27A7"/>
    <w:rsid w:val="002D3B46"/>
    <w:rsid w:val="002F18FE"/>
    <w:rsid w:val="00303230"/>
    <w:rsid w:val="00311C80"/>
    <w:rsid w:val="0031651E"/>
    <w:rsid w:val="00317A6B"/>
    <w:rsid w:val="00322880"/>
    <w:rsid w:val="00324D1D"/>
    <w:rsid w:val="00331D82"/>
    <w:rsid w:val="00331E43"/>
    <w:rsid w:val="00342930"/>
    <w:rsid w:val="003503D0"/>
    <w:rsid w:val="003528A3"/>
    <w:rsid w:val="00352C7D"/>
    <w:rsid w:val="003765AB"/>
    <w:rsid w:val="00382669"/>
    <w:rsid w:val="00394B8E"/>
    <w:rsid w:val="003B5516"/>
    <w:rsid w:val="003B5530"/>
    <w:rsid w:val="003C2107"/>
    <w:rsid w:val="003C672C"/>
    <w:rsid w:val="003E06FF"/>
    <w:rsid w:val="00463082"/>
    <w:rsid w:val="004B311B"/>
    <w:rsid w:val="004C0714"/>
    <w:rsid w:val="004D0126"/>
    <w:rsid w:val="004D1A0E"/>
    <w:rsid w:val="005014E5"/>
    <w:rsid w:val="00502CDF"/>
    <w:rsid w:val="005126EA"/>
    <w:rsid w:val="00580AD0"/>
    <w:rsid w:val="00587E7A"/>
    <w:rsid w:val="00597C66"/>
    <w:rsid w:val="005B5011"/>
    <w:rsid w:val="005E479A"/>
    <w:rsid w:val="006249C3"/>
    <w:rsid w:val="006311F3"/>
    <w:rsid w:val="0063607C"/>
    <w:rsid w:val="00640F59"/>
    <w:rsid w:val="00653D59"/>
    <w:rsid w:val="006545AA"/>
    <w:rsid w:val="006574FB"/>
    <w:rsid w:val="006627DA"/>
    <w:rsid w:val="00674C4C"/>
    <w:rsid w:val="00693F0B"/>
    <w:rsid w:val="006975B6"/>
    <w:rsid w:val="006A3275"/>
    <w:rsid w:val="006A3E69"/>
    <w:rsid w:val="006C45BB"/>
    <w:rsid w:val="006D49E4"/>
    <w:rsid w:val="006D4CF9"/>
    <w:rsid w:val="00702C22"/>
    <w:rsid w:val="007070B7"/>
    <w:rsid w:val="00710758"/>
    <w:rsid w:val="00733684"/>
    <w:rsid w:val="00737CB4"/>
    <w:rsid w:val="00744383"/>
    <w:rsid w:val="00745047"/>
    <w:rsid w:val="00745C0C"/>
    <w:rsid w:val="0076012B"/>
    <w:rsid w:val="0076190F"/>
    <w:rsid w:val="007727DD"/>
    <w:rsid w:val="007766D9"/>
    <w:rsid w:val="00780BE1"/>
    <w:rsid w:val="00785768"/>
    <w:rsid w:val="0079032A"/>
    <w:rsid w:val="007A4002"/>
    <w:rsid w:val="007B6930"/>
    <w:rsid w:val="007F5A86"/>
    <w:rsid w:val="00821219"/>
    <w:rsid w:val="00825BAB"/>
    <w:rsid w:val="008532E3"/>
    <w:rsid w:val="0087488B"/>
    <w:rsid w:val="00874E0F"/>
    <w:rsid w:val="00877DF0"/>
    <w:rsid w:val="00882685"/>
    <w:rsid w:val="00886224"/>
    <w:rsid w:val="0089680D"/>
    <w:rsid w:val="00897D9F"/>
    <w:rsid w:val="008B18B9"/>
    <w:rsid w:val="008C3E13"/>
    <w:rsid w:val="008C6072"/>
    <w:rsid w:val="008D1B0F"/>
    <w:rsid w:val="008E0BC5"/>
    <w:rsid w:val="008E176B"/>
    <w:rsid w:val="008E25E0"/>
    <w:rsid w:val="008F6131"/>
    <w:rsid w:val="0091595D"/>
    <w:rsid w:val="00980292"/>
    <w:rsid w:val="009A1C1F"/>
    <w:rsid w:val="009A7263"/>
    <w:rsid w:val="009C687A"/>
    <w:rsid w:val="009D3CBA"/>
    <w:rsid w:val="009F1CA3"/>
    <w:rsid w:val="009F4299"/>
    <w:rsid w:val="00A049D2"/>
    <w:rsid w:val="00A05C05"/>
    <w:rsid w:val="00A073D6"/>
    <w:rsid w:val="00A12B1C"/>
    <w:rsid w:val="00A578B0"/>
    <w:rsid w:val="00A60134"/>
    <w:rsid w:val="00A63A0D"/>
    <w:rsid w:val="00A65CA4"/>
    <w:rsid w:val="00A671A4"/>
    <w:rsid w:val="00A95921"/>
    <w:rsid w:val="00AA2A9A"/>
    <w:rsid w:val="00AA41C2"/>
    <w:rsid w:val="00AB5A3B"/>
    <w:rsid w:val="00AC2482"/>
    <w:rsid w:val="00AF77FD"/>
    <w:rsid w:val="00B02F97"/>
    <w:rsid w:val="00B07B48"/>
    <w:rsid w:val="00B20787"/>
    <w:rsid w:val="00B31F16"/>
    <w:rsid w:val="00B415CF"/>
    <w:rsid w:val="00B5230D"/>
    <w:rsid w:val="00B6464F"/>
    <w:rsid w:val="00B723CB"/>
    <w:rsid w:val="00B80C69"/>
    <w:rsid w:val="00B82180"/>
    <w:rsid w:val="00B937E7"/>
    <w:rsid w:val="00BA0A35"/>
    <w:rsid w:val="00BA2D01"/>
    <w:rsid w:val="00BB5EBF"/>
    <w:rsid w:val="00BE06B3"/>
    <w:rsid w:val="00BE34E3"/>
    <w:rsid w:val="00C01692"/>
    <w:rsid w:val="00C05637"/>
    <w:rsid w:val="00C124C4"/>
    <w:rsid w:val="00C24308"/>
    <w:rsid w:val="00C2618D"/>
    <w:rsid w:val="00C34499"/>
    <w:rsid w:val="00C449CF"/>
    <w:rsid w:val="00C56E15"/>
    <w:rsid w:val="00C659FB"/>
    <w:rsid w:val="00C67BBB"/>
    <w:rsid w:val="00C728F9"/>
    <w:rsid w:val="00C83C22"/>
    <w:rsid w:val="00C85645"/>
    <w:rsid w:val="00C94BA9"/>
    <w:rsid w:val="00CA46B7"/>
    <w:rsid w:val="00CA73F9"/>
    <w:rsid w:val="00CB696C"/>
    <w:rsid w:val="00CD038E"/>
    <w:rsid w:val="00CF10BC"/>
    <w:rsid w:val="00D00795"/>
    <w:rsid w:val="00D155C2"/>
    <w:rsid w:val="00D22640"/>
    <w:rsid w:val="00D2765C"/>
    <w:rsid w:val="00D40512"/>
    <w:rsid w:val="00D56B20"/>
    <w:rsid w:val="00D627AA"/>
    <w:rsid w:val="00D65C53"/>
    <w:rsid w:val="00D82281"/>
    <w:rsid w:val="00D8313C"/>
    <w:rsid w:val="00D97A54"/>
    <w:rsid w:val="00DA2399"/>
    <w:rsid w:val="00DC2DEB"/>
    <w:rsid w:val="00DC59E0"/>
    <w:rsid w:val="00DC7186"/>
    <w:rsid w:val="00DD16B1"/>
    <w:rsid w:val="00DE745A"/>
    <w:rsid w:val="00DE797C"/>
    <w:rsid w:val="00DF2888"/>
    <w:rsid w:val="00E23D81"/>
    <w:rsid w:val="00E23EEF"/>
    <w:rsid w:val="00E41814"/>
    <w:rsid w:val="00E4376A"/>
    <w:rsid w:val="00E445D1"/>
    <w:rsid w:val="00E5395C"/>
    <w:rsid w:val="00E5498C"/>
    <w:rsid w:val="00E57ED0"/>
    <w:rsid w:val="00E77632"/>
    <w:rsid w:val="00E85097"/>
    <w:rsid w:val="00EA588F"/>
    <w:rsid w:val="00EC03E0"/>
    <w:rsid w:val="00EC61D5"/>
    <w:rsid w:val="00EC6234"/>
    <w:rsid w:val="00EE1BA3"/>
    <w:rsid w:val="00EE31D1"/>
    <w:rsid w:val="00EE428B"/>
    <w:rsid w:val="00EF43D2"/>
    <w:rsid w:val="00F037B2"/>
    <w:rsid w:val="00F275A0"/>
    <w:rsid w:val="00F5273A"/>
    <w:rsid w:val="00F539A8"/>
    <w:rsid w:val="00F65F56"/>
    <w:rsid w:val="00F67BC9"/>
    <w:rsid w:val="00F72EE6"/>
    <w:rsid w:val="00F7656D"/>
    <w:rsid w:val="00F77009"/>
    <w:rsid w:val="00F80316"/>
    <w:rsid w:val="00F87868"/>
    <w:rsid w:val="00FD3372"/>
    <w:rsid w:val="00FD45F1"/>
    <w:rsid w:val="00FD6F71"/>
    <w:rsid w:val="00FD7D0A"/>
    <w:rsid w:val="00FE75DD"/>
    <w:rsid w:val="00FF3E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EE5D"/>
  <w15:docId w15:val="{2CC680EE-D722-431D-8050-19B5D32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20"/>
    </w:pPr>
  </w:style>
  <w:style w:type="paragraph" w:styleId="BodyText">
    <w:name w:val="Body Text"/>
    <w:basedOn w:val="Normal"/>
    <w:uiPriority w:val="1"/>
    <w:qFormat/>
  </w:style>
  <w:style w:type="paragraph" w:styleId="Title">
    <w:name w:val="Title"/>
    <w:basedOn w:val="Normal"/>
    <w:uiPriority w:val="10"/>
    <w:qFormat/>
    <w:pPr>
      <w:ind w:left="100"/>
    </w:pPr>
    <w:rPr>
      <w:sz w:val="56"/>
      <w:szCs w:val="56"/>
      <w:u w:val="single" w:color="000000"/>
    </w:rPr>
  </w:style>
  <w:style w:type="paragraph" w:styleId="ListParagraph">
    <w:name w:val="List Paragraph"/>
    <w:basedOn w:val="Normal"/>
    <w:uiPriority w:val="1"/>
    <w:qFormat/>
    <w:pPr>
      <w:ind w:left="1180" w:right="11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5E4C"/>
    <w:pPr>
      <w:tabs>
        <w:tab w:val="center" w:pos="4513"/>
        <w:tab w:val="right" w:pos="9026"/>
      </w:tabs>
    </w:pPr>
  </w:style>
  <w:style w:type="character" w:customStyle="1" w:styleId="HeaderChar">
    <w:name w:val="Header Char"/>
    <w:basedOn w:val="DefaultParagraphFont"/>
    <w:link w:val="Header"/>
    <w:uiPriority w:val="99"/>
    <w:rsid w:val="00185E4C"/>
    <w:rPr>
      <w:rFonts w:ascii="Calibri" w:eastAsia="Calibri" w:hAnsi="Calibri" w:cs="Calibri"/>
    </w:rPr>
  </w:style>
  <w:style w:type="paragraph" w:styleId="Footer">
    <w:name w:val="footer"/>
    <w:basedOn w:val="Normal"/>
    <w:link w:val="FooterChar"/>
    <w:uiPriority w:val="99"/>
    <w:unhideWhenUsed/>
    <w:rsid w:val="00185E4C"/>
    <w:pPr>
      <w:tabs>
        <w:tab w:val="center" w:pos="4513"/>
        <w:tab w:val="right" w:pos="9026"/>
      </w:tabs>
    </w:pPr>
  </w:style>
  <w:style w:type="character" w:customStyle="1" w:styleId="FooterChar">
    <w:name w:val="Footer Char"/>
    <w:basedOn w:val="DefaultParagraphFont"/>
    <w:link w:val="Footer"/>
    <w:uiPriority w:val="99"/>
    <w:rsid w:val="00185E4C"/>
    <w:rPr>
      <w:rFonts w:ascii="Calibri" w:eastAsia="Calibri" w:hAnsi="Calibri" w:cs="Calibri"/>
    </w:rPr>
  </w:style>
  <w:style w:type="character" w:styleId="CommentReference">
    <w:name w:val="annotation reference"/>
    <w:basedOn w:val="DefaultParagraphFont"/>
    <w:uiPriority w:val="99"/>
    <w:semiHidden/>
    <w:unhideWhenUsed/>
    <w:rsid w:val="002D27A7"/>
    <w:rPr>
      <w:sz w:val="16"/>
      <w:szCs w:val="16"/>
    </w:rPr>
  </w:style>
  <w:style w:type="paragraph" w:styleId="CommentText">
    <w:name w:val="annotation text"/>
    <w:basedOn w:val="Normal"/>
    <w:link w:val="CommentTextChar"/>
    <w:uiPriority w:val="99"/>
    <w:unhideWhenUsed/>
    <w:rsid w:val="002D27A7"/>
    <w:rPr>
      <w:sz w:val="20"/>
      <w:szCs w:val="20"/>
    </w:rPr>
  </w:style>
  <w:style w:type="character" w:customStyle="1" w:styleId="CommentTextChar">
    <w:name w:val="Comment Text Char"/>
    <w:basedOn w:val="DefaultParagraphFont"/>
    <w:link w:val="CommentText"/>
    <w:uiPriority w:val="99"/>
    <w:rsid w:val="002D27A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27A7"/>
    <w:rPr>
      <w:b/>
      <w:bCs/>
    </w:rPr>
  </w:style>
  <w:style w:type="character" w:customStyle="1" w:styleId="CommentSubjectChar">
    <w:name w:val="Comment Subject Char"/>
    <w:basedOn w:val="CommentTextChar"/>
    <w:link w:val="CommentSubject"/>
    <w:uiPriority w:val="99"/>
    <w:semiHidden/>
    <w:rsid w:val="002D27A7"/>
    <w:rPr>
      <w:rFonts w:ascii="Calibri" w:eastAsia="Calibri" w:hAnsi="Calibri" w:cs="Calibri"/>
      <w:b/>
      <w:bCs/>
      <w:sz w:val="20"/>
      <w:szCs w:val="20"/>
    </w:rPr>
  </w:style>
  <w:style w:type="character" w:styleId="Hyperlink">
    <w:name w:val="Hyperlink"/>
    <w:basedOn w:val="DefaultParagraphFont"/>
    <w:uiPriority w:val="99"/>
    <w:unhideWhenUsed/>
    <w:rsid w:val="00394B8E"/>
    <w:rPr>
      <w:color w:val="0000FF"/>
      <w:u w:val="single"/>
    </w:rPr>
  </w:style>
  <w:style w:type="paragraph" w:styleId="Revision">
    <w:name w:val="Revision"/>
    <w:hidden/>
    <w:uiPriority w:val="99"/>
    <w:semiHidden/>
    <w:rsid w:val="009F429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tauthority.co.uk/regulatory-information/licensing-and-consents/consents/annual-consents-exercise/" TargetMode="External"/><Relationship Id="rId18" Type="http://schemas.openxmlformats.org/officeDocument/2006/relationships/hyperlink" Target="mailto:consents@nstauthorit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stauthority.co.uk/regulatory-information/licensing-and-consents/licensing-system/petroleum-e-business-assignments-and-relinquishment-system-pear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ents@nstautho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entifier xmlns="03c2aa2a-3bd2-4e2d-9874-b99356c97bdc" xsi:nil="true"/>
    <TaxCatchAll xmlns="9be45aec-f122-432c-a096-83ee12d526cc" xsi:nil="true"/>
    <fa6d2108ab3c46c1ad0fef0c5bd8d42a xmlns="03c2aa2a-3bd2-4e2d-9874-b99356c97bdc">
      <Terms xmlns="http://schemas.microsoft.com/office/infopath/2007/PartnerControls"/>
    </fa6d2108ab3c46c1ad0fef0c5bd8d42a>
    <lcf76f155ced4ddcb4097134ff3c332f xmlns="03c2aa2a-3bd2-4e2d-9874-b99356c97bdc">
      <Terms xmlns="http://schemas.microsoft.com/office/infopath/2007/PartnerControls"/>
    </lcf76f155ced4ddcb4097134ff3c332f>
    <SharedWithUsers xmlns="9be45aec-f122-432c-a096-83ee12d526cc">
      <UserInfo>
        <DisplayName>Alan Stewart (North Sea Transition Authority)</DisplayName>
        <AccountId>301</AccountId>
        <AccountType/>
      </UserInfo>
      <UserInfo>
        <DisplayName>Ian Furneaux (North Sea Transition Authority)</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E04036B6FEAB4C834B124021612B6A" ma:contentTypeVersion="22" ma:contentTypeDescription="Create a new document." ma:contentTypeScope="" ma:versionID="1df29630dd95182f5220f304f09945d4">
  <xsd:schema xmlns:xsd="http://www.w3.org/2001/XMLSchema" xmlns:xs="http://www.w3.org/2001/XMLSchema" xmlns:p="http://schemas.microsoft.com/office/2006/metadata/properties" xmlns:ns2="03c2aa2a-3bd2-4e2d-9874-b99356c97bdc" xmlns:ns3="9be45aec-f122-432c-a096-83ee12d526cc" targetNamespace="http://schemas.microsoft.com/office/2006/metadata/properties" ma:root="true" ma:fieldsID="2381dec52448df8c5fc670d10b977070" ns2:_="" ns3:_="">
    <xsd:import namespace="03c2aa2a-3bd2-4e2d-9874-b99356c97bdc"/>
    <xsd:import namespace="9be45aec-f122-432c-a096-83ee12d526cc"/>
    <xsd:element name="properties">
      <xsd:complexType>
        <xsd:sequence>
          <xsd:element name="documentManagement">
            <xsd:complexType>
              <xsd:all>
                <xsd:element ref="ns2:fa6d2108ab3c46c1ad0fef0c5bd8d42a"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element ref="ns2: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aa2a-3bd2-4e2d-9874-b99356c97bdc" elementFormDefault="qualified">
    <xsd:import namespace="http://schemas.microsoft.com/office/2006/documentManagement/types"/>
    <xsd:import namespace="http://schemas.microsoft.com/office/infopath/2007/PartnerControls"/>
    <xsd:element name="fa6d2108ab3c46c1ad0fef0c5bd8d42a" ma:index="9" nillable="true" ma:taxonomy="true" ma:internalName="fa6d2108ab3c46c1ad0fef0c5bd8d42a" ma:taxonomyFieldName="Category" ma:displayName="Category" ma:readOnly="false" ma:default="" ma:fieldId="{fa6d2108-ab3c-46c1-ad0f-ef0c5bd8d42a}" ma:sspId="3110710f-af1f-4457-9596-69bff0e43749" ma:termSetId="3bd2ad5e-fa11-40ed-9055-1d7cb20b531b"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dentifier" ma:index="28" nillable="true" ma:displayName="Identifier" ma:format="Dropdown" ma:internalName="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45aec-f122-432c-a096-83ee12d526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e20e8a-d332-4bce-9ca1-623ba39f5385}" ma:internalName="TaxCatchAll" ma:showField="CatchAllData" ma:web="9be45aec-f122-432c-a096-83ee12d526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B0537-BB98-493D-9321-68B3A44A646C}">
  <ds:schemaRefs>
    <ds:schemaRef ds:uri="http://schemas.microsoft.com/sharepoint/v3/contenttype/forms"/>
  </ds:schemaRefs>
</ds:datastoreItem>
</file>

<file path=customXml/itemProps2.xml><?xml version="1.0" encoding="utf-8"?>
<ds:datastoreItem xmlns:ds="http://schemas.openxmlformats.org/officeDocument/2006/customXml" ds:itemID="{3B7D6AD0-A2B0-482A-90B5-7F345B9B564F}">
  <ds:schemaRefs>
    <ds:schemaRef ds:uri="http://schemas.microsoft.com/office/2006/metadata/properties"/>
    <ds:schemaRef ds:uri="http://schemas.microsoft.com/office/infopath/2007/PartnerControls"/>
    <ds:schemaRef ds:uri="03c2aa2a-3bd2-4e2d-9874-b99356c97bdc"/>
    <ds:schemaRef ds:uri="9be45aec-f122-432c-a096-83ee12d526cc"/>
  </ds:schemaRefs>
</ds:datastoreItem>
</file>

<file path=customXml/itemProps3.xml><?xml version="1.0" encoding="utf-8"?>
<ds:datastoreItem xmlns:ds="http://schemas.openxmlformats.org/officeDocument/2006/customXml" ds:itemID="{01E89B6F-70FC-4363-81B4-114BE509F6BB}">
  <ds:schemaRefs>
    <ds:schemaRef ds:uri="http://schemas.openxmlformats.org/officeDocument/2006/bibliography"/>
  </ds:schemaRefs>
</ds:datastoreItem>
</file>

<file path=customXml/itemProps4.xml><?xml version="1.0" encoding="utf-8"?>
<ds:datastoreItem xmlns:ds="http://schemas.openxmlformats.org/officeDocument/2006/customXml" ds:itemID="{7AB5570E-9FC4-44B7-BCD7-7BBFA85C5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aa2a-3bd2-4e2d-9874-b99356c97bdc"/>
    <ds:schemaRef ds:uri="9be45aec-f122-432c-a096-83ee12d5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Kelbie</dc:creator>
  <cp:keywords/>
  <cp:lastModifiedBy>Alan Stewart (North Sea Transition Authority)</cp:lastModifiedBy>
  <cp:revision>2</cp:revision>
  <dcterms:created xsi:type="dcterms:W3CDTF">2024-08-08T14:11:00Z</dcterms:created>
  <dcterms:modified xsi:type="dcterms:W3CDTF">2024-08-08T14:11:00Z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Microsoft® Word for Microsoft 365</vt:lpwstr>
  </property>
  <property fmtid="{D5CDD505-2E9C-101B-9397-08002B2CF9AE}" pid="6" name="ContentTypeId">
    <vt:lpwstr>0x010100FAE04036B6FEAB4C834B124021612B6A</vt:lpwstr>
  </property>
  <property fmtid="{D5CDD505-2E9C-101B-9397-08002B2CF9AE}" pid="7" name="Category">
    <vt:lpwstr/>
  </property>
  <property fmtid="{D5CDD505-2E9C-101B-9397-08002B2CF9AE}" pid="8" name="MediaServiceImageTags">
    <vt:lpwstr/>
  </property>
</Properties>
</file>